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248" w:rsidRPr="00680818" w:rsidRDefault="00842248" w:rsidP="00C0427B">
      <w:pPr>
        <w:wordWrap/>
        <w:spacing w:line="360" w:lineRule="auto"/>
        <w:jc w:val="center"/>
        <w:rPr>
          <w:rFonts w:ascii="Times New Roman" w:hAnsi="Times New Roman"/>
          <w:b/>
          <w:sz w:val="32"/>
          <w:szCs w:val="32"/>
          <w:shd w:val="pct15" w:color="auto" w:fill="FFFFFF"/>
        </w:rPr>
      </w:pPr>
      <w:r w:rsidRPr="00680818">
        <w:rPr>
          <w:rFonts w:ascii="Times New Roman" w:hAnsi="Times New Roman"/>
          <w:b/>
          <w:color w:val="222222"/>
          <w:sz w:val="32"/>
          <w:szCs w:val="32"/>
          <w:shd w:val="clear" w:color="auto" w:fill="FFFFFF"/>
        </w:rPr>
        <w:t>Clinical results o</w:t>
      </w:r>
      <w:r>
        <w:rPr>
          <w:rFonts w:ascii="Times New Roman" w:hAnsi="Times New Roman"/>
          <w:b/>
          <w:color w:val="222222"/>
          <w:sz w:val="32"/>
          <w:szCs w:val="32"/>
          <w:shd w:val="clear" w:color="auto" w:fill="FFFFFF"/>
        </w:rPr>
        <w:t>n</w:t>
      </w:r>
      <w:r w:rsidR="00C3413B">
        <w:rPr>
          <w:rFonts w:ascii="Times New Roman" w:eastAsiaTheme="minorEastAsia" w:hAnsi="Times New Roman" w:hint="eastAsia"/>
          <w:b/>
          <w:color w:val="222222"/>
          <w:sz w:val="32"/>
          <w:szCs w:val="32"/>
          <w:shd w:val="clear" w:color="auto" w:fill="FFFFFF"/>
        </w:rPr>
        <w:t xml:space="preserve"> </w:t>
      </w:r>
      <w:r>
        <w:rPr>
          <w:rStyle w:val="apple-converted-space"/>
          <w:rFonts w:ascii="Times New Roman" w:hAnsi="Times New Roman"/>
          <w:b/>
          <w:color w:val="222222"/>
          <w:sz w:val="32"/>
          <w:szCs w:val="32"/>
          <w:shd w:val="clear" w:color="auto" w:fill="FFFFFF"/>
        </w:rPr>
        <w:t xml:space="preserve">the use of </w:t>
      </w:r>
      <w:r w:rsidRPr="00680818">
        <w:rPr>
          <w:rStyle w:val="apple-converted-space"/>
          <w:rFonts w:ascii="Times New Roman" w:hAnsi="Times New Roman"/>
          <w:b/>
          <w:color w:val="222222"/>
          <w:sz w:val="32"/>
          <w:szCs w:val="32"/>
          <w:shd w:val="clear" w:color="auto" w:fill="FFFFFF"/>
        </w:rPr>
        <w:t>LOSPA</w:t>
      </w:r>
      <w:r w:rsidR="00C3413B">
        <w:rPr>
          <w:rStyle w:val="apple-converted-space"/>
          <w:rFonts w:ascii="Times New Roman" w:eastAsiaTheme="minorEastAsia" w:hAnsi="Times New Roman" w:hint="eastAsia"/>
          <w:b/>
          <w:color w:val="222222"/>
          <w:sz w:val="32"/>
          <w:szCs w:val="32"/>
          <w:shd w:val="clear" w:color="auto" w:fill="FFFFFF"/>
        </w:rPr>
        <w:t xml:space="preserve"> </w:t>
      </w:r>
      <w:r w:rsidRPr="006C2616">
        <w:rPr>
          <w:rFonts w:ascii="Times New Roman" w:hAnsi="Times New Roman"/>
          <w:b/>
          <w:sz w:val="32"/>
          <w:szCs w:val="32"/>
        </w:rPr>
        <w:t>Total Knee Replacement System</w:t>
      </w:r>
      <w:r w:rsidRPr="00680818">
        <w:rPr>
          <w:rFonts w:ascii="Times New Roman" w:hAnsi="Times New Roman"/>
          <w:sz w:val="24"/>
          <w:szCs w:val="24"/>
        </w:rPr>
        <w:t xml:space="preserve"> </w:t>
      </w:r>
      <w:r w:rsidRPr="00680818">
        <w:rPr>
          <w:rFonts w:ascii="Times New Roman" w:hAnsi="Times New Roman"/>
          <w:b/>
          <w:color w:val="222222"/>
          <w:sz w:val="32"/>
          <w:szCs w:val="32"/>
          <w:shd w:val="clear" w:color="auto" w:fill="FFFFFF"/>
        </w:rPr>
        <w:t>in Ajou University Hospital</w:t>
      </w:r>
    </w:p>
    <w:p w:rsidR="00842248" w:rsidRPr="00680818" w:rsidRDefault="00842248" w:rsidP="00C0427B">
      <w:pPr>
        <w:wordWrap/>
        <w:spacing w:line="360" w:lineRule="auto"/>
        <w:jc w:val="center"/>
        <w:rPr>
          <w:rFonts w:ascii="Times New Roman" w:hAnsi="Times New Roman"/>
          <w:b/>
          <w:sz w:val="24"/>
          <w:szCs w:val="24"/>
          <w:shd w:val="pct15" w:color="auto" w:fill="FFFFFF"/>
        </w:rPr>
      </w:pPr>
    </w:p>
    <w:p w:rsidR="00842248" w:rsidRPr="00680818" w:rsidRDefault="00842248" w:rsidP="00C0427B">
      <w:pPr>
        <w:wordWrap/>
        <w:spacing w:line="360" w:lineRule="auto"/>
        <w:jc w:val="center"/>
        <w:rPr>
          <w:rFonts w:ascii="Times New Roman" w:hAnsi="Times New Roman"/>
          <w:b/>
          <w:sz w:val="24"/>
          <w:szCs w:val="24"/>
        </w:rPr>
      </w:pPr>
    </w:p>
    <w:p w:rsidR="00842248" w:rsidRPr="00680818" w:rsidRDefault="00842248" w:rsidP="00C0427B">
      <w:pPr>
        <w:wordWrap/>
        <w:spacing w:line="360" w:lineRule="auto"/>
        <w:jc w:val="center"/>
        <w:rPr>
          <w:rFonts w:ascii="Times New Roman" w:hAnsi="Times New Roman"/>
          <w:b/>
          <w:sz w:val="24"/>
          <w:szCs w:val="24"/>
        </w:rPr>
      </w:pPr>
      <w:r w:rsidRPr="00680818">
        <w:rPr>
          <w:rFonts w:ascii="Times New Roman" w:hAnsi="Times New Roman"/>
          <w:b/>
          <w:sz w:val="24"/>
          <w:szCs w:val="24"/>
        </w:rPr>
        <w:t>Ajou University Hospital Dept. of Orthopedics Yeyeon Won / Hyungmin Ji</w:t>
      </w:r>
    </w:p>
    <w:p w:rsidR="00842248" w:rsidRPr="00680818" w:rsidRDefault="00842248" w:rsidP="00C0427B">
      <w:pPr>
        <w:wordWrap/>
        <w:spacing w:line="360" w:lineRule="auto"/>
        <w:rPr>
          <w:rFonts w:ascii="Times New Roman" w:hAnsi="Times New Roman"/>
          <w:sz w:val="24"/>
          <w:szCs w:val="24"/>
        </w:rPr>
      </w:pPr>
    </w:p>
    <w:p w:rsidR="00842248" w:rsidRPr="00680818" w:rsidRDefault="00842248" w:rsidP="00C0427B">
      <w:pPr>
        <w:wordWrap/>
        <w:spacing w:line="360" w:lineRule="auto"/>
        <w:rPr>
          <w:rFonts w:ascii="Times New Roman" w:hAnsi="Times New Roman"/>
          <w:sz w:val="24"/>
          <w:szCs w:val="24"/>
        </w:rPr>
      </w:pPr>
    </w:p>
    <w:p w:rsidR="00842248" w:rsidRPr="00680818" w:rsidRDefault="00842248" w:rsidP="00C0427B">
      <w:pPr>
        <w:wordWrap/>
        <w:spacing w:line="360" w:lineRule="auto"/>
        <w:rPr>
          <w:rFonts w:ascii="Times New Roman" w:hAnsi="Times New Roman"/>
          <w:sz w:val="24"/>
          <w:szCs w:val="24"/>
        </w:rPr>
      </w:pPr>
      <w:r w:rsidRPr="00680818">
        <w:rPr>
          <w:rFonts w:ascii="Times New Roman" w:hAnsi="Times New Roman"/>
          <w:sz w:val="24"/>
          <w:szCs w:val="24"/>
        </w:rPr>
        <w:t>I. Overview</w:t>
      </w:r>
    </w:p>
    <w:p w:rsidR="00842248" w:rsidRPr="00680818" w:rsidRDefault="00842248" w:rsidP="00C0427B">
      <w:pPr>
        <w:wordWrap/>
        <w:spacing w:line="360" w:lineRule="auto"/>
        <w:rPr>
          <w:rFonts w:ascii="Times New Roman" w:hAnsi="Times New Roman"/>
          <w:sz w:val="24"/>
          <w:szCs w:val="24"/>
        </w:rPr>
      </w:pPr>
    </w:p>
    <w:p w:rsidR="00842248" w:rsidRPr="00680818" w:rsidRDefault="00842248" w:rsidP="00C0427B">
      <w:pPr>
        <w:wordWrap/>
        <w:spacing w:line="360" w:lineRule="auto"/>
        <w:rPr>
          <w:rFonts w:ascii="Times New Roman" w:hAnsi="Times New Roman"/>
          <w:kern w:val="0"/>
          <w:sz w:val="24"/>
          <w:szCs w:val="24"/>
        </w:rPr>
      </w:pPr>
      <w:r>
        <w:rPr>
          <w:rFonts w:ascii="Times New Roman" w:hAnsi="Times New Roman"/>
          <w:sz w:val="24"/>
          <w:szCs w:val="24"/>
        </w:rPr>
        <w:t>One hundred fifty</w:t>
      </w:r>
      <w:r w:rsidRPr="00680818">
        <w:rPr>
          <w:rFonts w:ascii="Times New Roman" w:hAnsi="Times New Roman"/>
          <w:sz w:val="24"/>
          <w:szCs w:val="24"/>
        </w:rPr>
        <w:t xml:space="preserve"> cases of total knee arthroplasty </w:t>
      </w:r>
      <w:r>
        <w:rPr>
          <w:rFonts w:ascii="Times New Roman" w:hAnsi="Times New Roman"/>
          <w:sz w:val="24"/>
          <w:szCs w:val="24"/>
        </w:rPr>
        <w:t xml:space="preserve">using LOSPA </w:t>
      </w:r>
      <w:r w:rsidRPr="00680818">
        <w:rPr>
          <w:rFonts w:ascii="Times New Roman" w:hAnsi="Times New Roman"/>
          <w:sz w:val="24"/>
          <w:szCs w:val="24"/>
        </w:rPr>
        <w:t xml:space="preserve">were performed </w:t>
      </w:r>
      <w:r>
        <w:rPr>
          <w:rFonts w:ascii="Times New Roman" w:hAnsi="Times New Roman"/>
          <w:sz w:val="24"/>
          <w:szCs w:val="24"/>
        </w:rPr>
        <w:t xml:space="preserve">by a single surgeon in </w:t>
      </w:r>
      <w:r w:rsidRPr="00680818">
        <w:rPr>
          <w:rFonts w:ascii="Times New Roman" w:hAnsi="Times New Roman"/>
          <w:sz w:val="24"/>
          <w:szCs w:val="24"/>
        </w:rPr>
        <w:t>Ajou University Hospital between July 2011 and March 2013. After median skin incision, posterior cruciate</w:t>
      </w:r>
      <w:r>
        <w:rPr>
          <w:rFonts w:ascii="Times New Roman" w:hAnsi="Times New Roman"/>
          <w:sz w:val="24"/>
          <w:szCs w:val="24"/>
        </w:rPr>
        <w:t>-</w:t>
      </w:r>
      <w:r w:rsidRPr="00680818">
        <w:rPr>
          <w:rFonts w:ascii="Times New Roman" w:hAnsi="Times New Roman"/>
          <w:sz w:val="24"/>
          <w:szCs w:val="24"/>
        </w:rPr>
        <w:t xml:space="preserve">substituting total knee arthroplasty was performed using </w:t>
      </w:r>
      <w:r w:rsidR="00630C5C">
        <w:rPr>
          <w:rFonts w:ascii="Times New Roman" w:hAnsi="Times New Roman"/>
          <w:sz w:val="24"/>
          <w:szCs w:val="24"/>
        </w:rPr>
        <w:t>the</w:t>
      </w:r>
      <w:r w:rsidRPr="00680818">
        <w:rPr>
          <w:rFonts w:ascii="Times New Roman" w:hAnsi="Times New Roman"/>
          <w:sz w:val="24"/>
          <w:szCs w:val="24"/>
        </w:rPr>
        <w:t xml:space="preserve"> standard medial parapatellar approach. Distal femoral resection was performed with a </w:t>
      </w:r>
      <w:r w:rsidRPr="00680818">
        <w:rPr>
          <w:rFonts w:ascii="Times New Roman" w:hAnsi="Times New Roman"/>
          <w:kern w:val="0"/>
          <w:sz w:val="24"/>
          <w:szCs w:val="24"/>
        </w:rPr>
        <w:t xml:space="preserve">valgus </w:t>
      </w:r>
      <w:r w:rsidRPr="00680818">
        <w:rPr>
          <w:rFonts w:ascii="Times New Roman" w:hAnsi="Times New Roman"/>
          <w:sz w:val="24"/>
          <w:szCs w:val="24"/>
        </w:rPr>
        <w:t>6</w:t>
      </w:r>
      <w:r w:rsidRPr="00680818">
        <w:rPr>
          <w:rFonts w:ascii="Times New Roman" w:hAnsi="Times New Roman"/>
          <w:kern w:val="0"/>
          <w:sz w:val="24"/>
          <w:szCs w:val="24"/>
        </w:rPr>
        <w:t xml:space="preserve">° or 7° to the </w:t>
      </w:r>
      <w:r w:rsidRPr="00680818">
        <w:rPr>
          <w:rFonts w:ascii="Times New Roman" w:hAnsi="Times New Roman"/>
          <w:sz w:val="24"/>
          <w:szCs w:val="24"/>
        </w:rPr>
        <w:t>medullary cavity</w:t>
      </w:r>
      <w:r w:rsidRPr="00680818">
        <w:rPr>
          <w:rFonts w:ascii="Times New Roman" w:hAnsi="Times New Roman"/>
          <w:kern w:val="0"/>
          <w:sz w:val="24"/>
          <w:szCs w:val="24"/>
        </w:rPr>
        <w:t>.</w:t>
      </w:r>
      <w:r w:rsidRPr="00680818">
        <w:rPr>
          <w:rFonts w:ascii="Times New Roman" w:hAnsi="Times New Roman"/>
          <w:sz w:val="24"/>
          <w:szCs w:val="24"/>
        </w:rPr>
        <w:t xml:space="preserve"> In cases of flexion contracture, 1~2 mm resec</w:t>
      </w:r>
      <w:r w:rsidR="00630C5C">
        <w:rPr>
          <w:rFonts w:ascii="Times New Roman" w:hAnsi="Times New Roman"/>
          <w:sz w:val="24"/>
          <w:szCs w:val="24"/>
        </w:rPr>
        <w:t>tion was additionally conducted</w:t>
      </w:r>
      <w:r w:rsidRPr="00680818">
        <w:rPr>
          <w:rFonts w:ascii="Times New Roman" w:hAnsi="Times New Roman"/>
          <w:sz w:val="24"/>
          <w:szCs w:val="24"/>
        </w:rPr>
        <w:t xml:space="preserve">. To </w:t>
      </w:r>
      <w:r>
        <w:rPr>
          <w:rFonts w:ascii="Times New Roman" w:hAnsi="Times New Roman"/>
          <w:sz w:val="24"/>
          <w:szCs w:val="24"/>
        </w:rPr>
        <w:t>determine</w:t>
      </w:r>
      <w:r w:rsidRPr="00680818">
        <w:rPr>
          <w:rFonts w:ascii="Times New Roman" w:hAnsi="Times New Roman"/>
          <w:sz w:val="24"/>
          <w:szCs w:val="24"/>
        </w:rPr>
        <w:t xml:space="preserve"> the rotational alignment of the component, CT scan was conducted on the knee joint in all cases. The angle between the posterior condylar axis and surgical epicondylar axis was measured before the degree of external rotation was decided upon considering the severity of the cartilage damage of the medial and lateral posterior condyle</w:t>
      </w:r>
      <w:r>
        <w:rPr>
          <w:rFonts w:ascii="Times New Roman" w:hAnsi="Times New Roman"/>
          <w:sz w:val="24"/>
          <w:szCs w:val="24"/>
        </w:rPr>
        <w:t>s</w:t>
      </w:r>
      <w:r w:rsidRPr="00680818">
        <w:rPr>
          <w:rFonts w:ascii="Times New Roman" w:hAnsi="Times New Roman"/>
          <w:sz w:val="24"/>
          <w:szCs w:val="24"/>
        </w:rPr>
        <w:t>. Before deciding</w:t>
      </w:r>
      <w:r>
        <w:rPr>
          <w:rFonts w:ascii="Times New Roman" w:hAnsi="Times New Roman"/>
          <w:sz w:val="24"/>
          <w:szCs w:val="24"/>
        </w:rPr>
        <w:t xml:space="preserve"> on the</w:t>
      </w:r>
      <w:r w:rsidRPr="00680818">
        <w:rPr>
          <w:rFonts w:ascii="Times New Roman" w:hAnsi="Times New Roman"/>
          <w:sz w:val="24"/>
          <w:szCs w:val="24"/>
        </w:rPr>
        <w:t xml:space="preserve"> external rotation and performing bone resection, the </w:t>
      </w:r>
      <w:r>
        <w:rPr>
          <w:rFonts w:ascii="Times New Roman" w:hAnsi="Times New Roman"/>
          <w:sz w:val="24"/>
          <w:szCs w:val="24"/>
        </w:rPr>
        <w:t xml:space="preserve">degree of </w:t>
      </w:r>
      <w:r w:rsidRPr="00680818">
        <w:rPr>
          <w:rFonts w:ascii="Times New Roman" w:hAnsi="Times New Roman"/>
          <w:sz w:val="24"/>
          <w:szCs w:val="24"/>
        </w:rPr>
        <w:t xml:space="preserve">resection of the interior and exterior condyles was assessed. </w:t>
      </w:r>
      <w:r>
        <w:rPr>
          <w:rFonts w:ascii="Times New Roman" w:hAnsi="Times New Roman"/>
          <w:sz w:val="24"/>
          <w:szCs w:val="24"/>
        </w:rPr>
        <w:t>If</w:t>
      </w:r>
      <w:r w:rsidRPr="00680818">
        <w:rPr>
          <w:rFonts w:ascii="Times New Roman" w:hAnsi="Times New Roman"/>
          <w:sz w:val="24"/>
          <w:szCs w:val="24"/>
        </w:rPr>
        <w:t xml:space="preserve"> a discrepancy was found, </w:t>
      </w:r>
      <w:r w:rsidRPr="00680818">
        <w:rPr>
          <w:rFonts w:ascii="Times New Roman" w:hAnsi="Times New Roman"/>
          <w:kern w:val="0"/>
          <w:sz w:val="24"/>
          <w:szCs w:val="24"/>
        </w:rPr>
        <w:t xml:space="preserve">external rotation was adjusted using the instrument provided by the manufacturer. Cement fixation was conducted using </w:t>
      </w:r>
      <w:r w:rsidR="00630C5C">
        <w:rPr>
          <w:rFonts w:ascii="Times New Roman" w:hAnsi="Times New Roman"/>
          <w:kern w:val="0"/>
          <w:sz w:val="24"/>
          <w:szCs w:val="24"/>
        </w:rPr>
        <w:t>the</w:t>
      </w:r>
      <w:r w:rsidRPr="00680818">
        <w:rPr>
          <w:rFonts w:ascii="Times New Roman" w:hAnsi="Times New Roman"/>
          <w:kern w:val="0"/>
          <w:sz w:val="24"/>
          <w:szCs w:val="24"/>
        </w:rPr>
        <w:t xml:space="preserve"> typical method; the pressure of the engorgement bandage was lowered; and then, component tracking was assessed using </w:t>
      </w:r>
      <w:r>
        <w:rPr>
          <w:rFonts w:ascii="Times New Roman" w:hAnsi="Times New Roman"/>
          <w:kern w:val="0"/>
          <w:sz w:val="24"/>
          <w:szCs w:val="24"/>
        </w:rPr>
        <w:t xml:space="preserve">the </w:t>
      </w:r>
      <w:r w:rsidRPr="00680818">
        <w:rPr>
          <w:rFonts w:ascii="Times New Roman" w:hAnsi="Times New Roman"/>
          <w:kern w:val="0"/>
          <w:sz w:val="24"/>
          <w:szCs w:val="24"/>
        </w:rPr>
        <w:t xml:space="preserve">‘no thumb technique.' Patellar tracking was satisfactory in most cases. Maltracking was observed in some patients, but was solved with </w:t>
      </w:r>
      <w:r>
        <w:rPr>
          <w:rFonts w:ascii="Times New Roman" w:hAnsi="Times New Roman"/>
          <w:kern w:val="0"/>
          <w:sz w:val="24"/>
          <w:szCs w:val="24"/>
        </w:rPr>
        <w:t xml:space="preserve">the </w:t>
      </w:r>
      <w:r w:rsidRPr="00680818">
        <w:rPr>
          <w:rFonts w:ascii="Times New Roman" w:hAnsi="Times New Roman"/>
          <w:kern w:val="0"/>
          <w:sz w:val="24"/>
          <w:szCs w:val="24"/>
        </w:rPr>
        <w:t xml:space="preserve">‘tower clip technique,’ </w:t>
      </w:r>
      <w:r>
        <w:rPr>
          <w:rFonts w:ascii="Times New Roman" w:hAnsi="Times New Roman"/>
          <w:kern w:val="0"/>
          <w:sz w:val="24"/>
          <w:szCs w:val="24"/>
        </w:rPr>
        <w:t>thus</w:t>
      </w:r>
      <w:r w:rsidRPr="00680818">
        <w:rPr>
          <w:rFonts w:ascii="Times New Roman" w:hAnsi="Times New Roman"/>
          <w:kern w:val="0"/>
          <w:sz w:val="24"/>
          <w:szCs w:val="24"/>
        </w:rPr>
        <w:t xml:space="preserve"> no case of lateral release was reported. </w:t>
      </w:r>
    </w:p>
    <w:p w:rsidR="00842248" w:rsidRPr="00680818" w:rsidRDefault="00842248" w:rsidP="00C0427B">
      <w:pPr>
        <w:wordWrap/>
        <w:spacing w:line="360" w:lineRule="auto"/>
        <w:rPr>
          <w:rFonts w:ascii="Times New Roman" w:hAnsi="Times New Roman"/>
          <w:sz w:val="24"/>
          <w:szCs w:val="24"/>
        </w:rPr>
      </w:pPr>
      <w:r w:rsidRPr="00680818">
        <w:rPr>
          <w:rFonts w:ascii="Times New Roman" w:hAnsi="Times New Roman"/>
          <w:sz w:val="24"/>
          <w:szCs w:val="24"/>
        </w:rPr>
        <w:t xml:space="preserve">ROM exercise was conducted </w:t>
      </w:r>
      <w:r>
        <w:rPr>
          <w:rFonts w:ascii="Times New Roman" w:hAnsi="Times New Roman"/>
          <w:sz w:val="24"/>
          <w:szCs w:val="24"/>
        </w:rPr>
        <w:t xml:space="preserve">at </w:t>
      </w:r>
      <w:r w:rsidRPr="00680818">
        <w:rPr>
          <w:rFonts w:ascii="Times New Roman" w:hAnsi="Times New Roman"/>
          <w:sz w:val="24"/>
          <w:szCs w:val="24"/>
        </w:rPr>
        <w:t>postoperative 5 days using CPM, and walking with a Zimmer frame was allowed. Suture</w:t>
      </w:r>
      <w:r>
        <w:rPr>
          <w:rFonts w:ascii="Times New Roman" w:hAnsi="Times New Roman"/>
          <w:sz w:val="24"/>
          <w:szCs w:val="24"/>
        </w:rPr>
        <w:t>s</w:t>
      </w:r>
      <w:r w:rsidRPr="00680818">
        <w:rPr>
          <w:rFonts w:ascii="Times New Roman" w:hAnsi="Times New Roman"/>
          <w:sz w:val="24"/>
          <w:szCs w:val="24"/>
        </w:rPr>
        <w:t xml:space="preserve"> w</w:t>
      </w:r>
      <w:r>
        <w:rPr>
          <w:rFonts w:ascii="Times New Roman" w:hAnsi="Times New Roman"/>
          <w:sz w:val="24"/>
          <w:szCs w:val="24"/>
        </w:rPr>
        <w:t>ere</w:t>
      </w:r>
      <w:r w:rsidRPr="00680818">
        <w:rPr>
          <w:rFonts w:ascii="Times New Roman" w:hAnsi="Times New Roman"/>
          <w:sz w:val="24"/>
          <w:szCs w:val="24"/>
        </w:rPr>
        <w:t xml:space="preserve"> removed at postoperative 2 weeks, and then, the patients were discharged unless specific problems developed. At postoperative 6 weeks, 2 months, and 5 months, the outpatients were assessed through physical examinations and simple radiography.  Of the () subjects, no case</w:t>
      </w:r>
      <w:r>
        <w:rPr>
          <w:rFonts w:ascii="Times New Roman" w:hAnsi="Times New Roman"/>
          <w:sz w:val="24"/>
          <w:szCs w:val="24"/>
        </w:rPr>
        <w:t>s</w:t>
      </w:r>
      <w:r w:rsidRPr="00680818">
        <w:rPr>
          <w:rFonts w:ascii="Times New Roman" w:hAnsi="Times New Roman"/>
          <w:sz w:val="24"/>
          <w:szCs w:val="24"/>
        </w:rPr>
        <w:t xml:space="preserve"> of complication such as infection and periprosthetic fracture w</w:t>
      </w:r>
      <w:r>
        <w:rPr>
          <w:rFonts w:ascii="Times New Roman" w:hAnsi="Times New Roman"/>
          <w:sz w:val="24"/>
          <w:szCs w:val="24"/>
        </w:rPr>
        <w:t>ere</w:t>
      </w:r>
      <w:r w:rsidRPr="00680818">
        <w:rPr>
          <w:rFonts w:ascii="Times New Roman" w:hAnsi="Times New Roman"/>
          <w:sz w:val="24"/>
          <w:szCs w:val="24"/>
        </w:rPr>
        <w:t xml:space="preserve"> reported, and no specific finding was observed in </w:t>
      </w:r>
      <w:r>
        <w:rPr>
          <w:rFonts w:ascii="Times New Roman" w:hAnsi="Times New Roman"/>
          <w:sz w:val="24"/>
          <w:szCs w:val="24"/>
        </w:rPr>
        <w:t xml:space="preserve">the </w:t>
      </w:r>
      <w:r w:rsidRPr="00680818">
        <w:rPr>
          <w:rFonts w:ascii="Times New Roman" w:hAnsi="Times New Roman"/>
          <w:sz w:val="24"/>
          <w:szCs w:val="24"/>
        </w:rPr>
        <w:t xml:space="preserve">simple radiologic images. </w:t>
      </w:r>
    </w:p>
    <w:p w:rsidR="00842248" w:rsidRPr="00680818" w:rsidRDefault="00842248" w:rsidP="00C0427B">
      <w:pPr>
        <w:pStyle w:val="a4"/>
        <w:spacing w:line="360" w:lineRule="auto"/>
        <w:rPr>
          <w:rFonts w:ascii="Times New Roman" w:eastAsia="Malgun Gothic" w:hAnsi="Times New Roman" w:cs="Times New Roman"/>
          <w:sz w:val="24"/>
          <w:szCs w:val="24"/>
        </w:rPr>
      </w:pPr>
    </w:p>
    <w:p w:rsidR="00842248" w:rsidRPr="00680818" w:rsidRDefault="00842248" w:rsidP="00C0427B">
      <w:pPr>
        <w:pStyle w:val="a4"/>
        <w:spacing w:line="360" w:lineRule="auto"/>
        <w:rPr>
          <w:rFonts w:ascii="Times New Roman" w:eastAsia="Malgun Gothic" w:hAnsi="Times New Roman" w:cs="Times New Roman"/>
          <w:sz w:val="24"/>
          <w:szCs w:val="24"/>
        </w:rPr>
      </w:pPr>
    </w:p>
    <w:p w:rsidR="00842248" w:rsidRPr="00680818" w:rsidRDefault="00842248" w:rsidP="00C0427B">
      <w:pPr>
        <w:pStyle w:val="a4"/>
        <w:spacing w:line="360" w:lineRule="auto"/>
        <w:rPr>
          <w:rFonts w:ascii="Times New Roman" w:eastAsia="Malgun Gothic" w:hAnsi="Times New Roman" w:cs="Times New Roman"/>
          <w:sz w:val="24"/>
          <w:szCs w:val="24"/>
        </w:rPr>
      </w:pPr>
    </w:p>
    <w:p w:rsidR="00842248" w:rsidRPr="00680818" w:rsidRDefault="00842248" w:rsidP="00C0427B">
      <w:pPr>
        <w:pStyle w:val="a4"/>
        <w:spacing w:line="360" w:lineRule="auto"/>
        <w:rPr>
          <w:rFonts w:ascii="Times New Roman" w:eastAsia="Malgun Gothic" w:hAnsi="Times New Roman" w:cs="Times New Roman"/>
          <w:bCs/>
          <w:sz w:val="24"/>
          <w:szCs w:val="24"/>
        </w:rPr>
      </w:pPr>
      <w:r w:rsidRPr="00680818">
        <w:rPr>
          <w:rFonts w:ascii="Times New Roman" w:eastAsia="Malgun Gothic" w:hAnsi="Times New Roman" w:cs="Times New Roman"/>
          <w:sz w:val="24"/>
          <w:szCs w:val="24"/>
        </w:rPr>
        <w:t xml:space="preserve">II. The 2-year </w:t>
      </w:r>
      <w:r w:rsidRPr="00680818">
        <w:rPr>
          <w:rFonts w:ascii="Times New Roman" w:eastAsia="Malgun Gothic" w:hAnsi="Times New Roman" w:cs="Times New Roman"/>
          <w:bCs/>
          <w:sz w:val="24"/>
          <w:szCs w:val="24"/>
        </w:rPr>
        <w:t xml:space="preserve">effectiveness assessment on the LOSPA Total Knee Replacement System </w:t>
      </w:r>
    </w:p>
    <w:p w:rsidR="00842248" w:rsidRPr="00680818" w:rsidRDefault="00842248" w:rsidP="00C0427B">
      <w:pPr>
        <w:pStyle w:val="a4"/>
        <w:numPr>
          <w:ilvl w:val="0"/>
          <w:numId w:val="2"/>
        </w:numPr>
        <w:spacing w:line="360" w:lineRule="auto"/>
        <w:ind w:left="0" w:firstLine="0"/>
        <w:rPr>
          <w:rFonts w:ascii="Times New Roman" w:eastAsia="Malgun Gothic" w:hAnsi="Times New Roman" w:cs="Times New Roman"/>
          <w:bCs/>
          <w:sz w:val="24"/>
          <w:szCs w:val="24"/>
        </w:rPr>
      </w:pPr>
      <w:r w:rsidRPr="00680818">
        <w:rPr>
          <w:rFonts w:ascii="Times New Roman" w:eastAsia="Malgun Gothic" w:hAnsi="Times New Roman" w:cs="Times New Roman"/>
          <w:bCs/>
          <w:sz w:val="24"/>
          <w:szCs w:val="24"/>
        </w:rPr>
        <w:t>Initial results at 6-month follow-up</w:t>
      </w:r>
    </w:p>
    <w:p w:rsidR="00842248" w:rsidRPr="00680818" w:rsidRDefault="00842248" w:rsidP="00C0427B">
      <w:pPr>
        <w:pStyle w:val="a4"/>
        <w:spacing w:line="360" w:lineRule="auto"/>
        <w:rPr>
          <w:rFonts w:ascii="Times New Roman" w:eastAsia="Malgun Gothic" w:hAnsi="Times New Roman" w:cs="Times New Roman"/>
          <w:bCs/>
          <w:sz w:val="24"/>
          <w:szCs w:val="24"/>
        </w:rPr>
      </w:pPr>
    </w:p>
    <w:p w:rsidR="00842248" w:rsidRPr="00680818" w:rsidRDefault="00842248" w:rsidP="00C0427B">
      <w:pPr>
        <w:pStyle w:val="a4"/>
        <w:numPr>
          <w:ilvl w:val="0"/>
          <w:numId w:val="1"/>
        </w:numPr>
        <w:spacing w:line="360" w:lineRule="auto"/>
        <w:ind w:leftChars="200" w:left="400" w:firstLine="0"/>
        <w:rPr>
          <w:rFonts w:ascii="Times New Roman" w:eastAsia="Malgun Gothic" w:hAnsi="Times New Roman" w:cs="Times New Roman"/>
          <w:b/>
          <w:bCs/>
          <w:sz w:val="24"/>
          <w:szCs w:val="24"/>
        </w:rPr>
      </w:pPr>
      <w:r w:rsidRPr="00680818">
        <w:rPr>
          <w:rFonts w:ascii="Times New Roman" w:eastAsia="Malgun Gothic" w:hAnsi="Times New Roman" w:cs="Times New Roman"/>
          <w:b/>
          <w:bCs/>
          <w:sz w:val="24"/>
          <w:szCs w:val="24"/>
        </w:rPr>
        <w:t>Purpose</w:t>
      </w:r>
    </w:p>
    <w:p w:rsidR="00842248" w:rsidRPr="00680818" w:rsidRDefault="00842248" w:rsidP="00C0427B">
      <w:pPr>
        <w:pStyle w:val="a4"/>
        <w:spacing w:line="360" w:lineRule="auto"/>
        <w:ind w:leftChars="200" w:left="400"/>
        <w:rPr>
          <w:rFonts w:ascii="Times New Roman" w:eastAsia="Malgun Gothic" w:hAnsi="Times New Roman" w:cs="Times New Roman"/>
          <w:sz w:val="24"/>
          <w:szCs w:val="24"/>
        </w:rPr>
      </w:pPr>
      <w:r w:rsidRPr="00680818">
        <w:rPr>
          <w:rFonts w:ascii="Times New Roman" w:eastAsia="Malgun Gothic" w:hAnsi="Times New Roman" w:cs="Times New Roman"/>
          <w:sz w:val="24"/>
          <w:szCs w:val="24"/>
        </w:rPr>
        <w:t>This joint study was conducted by Ajou University Hospital and Busan Baik Hospital. As the first prospective clinical trial using LO</w:t>
      </w:r>
      <w:r>
        <w:rPr>
          <w:rFonts w:ascii="Times New Roman" w:eastAsia="Malgun Gothic" w:hAnsi="Times New Roman" w:cs="Times New Roman"/>
          <w:sz w:val="24"/>
          <w:szCs w:val="24"/>
        </w:rPr>
        <w:t>SP</w:t>
      </w:r>
      <w:r w:rsidRPr="00680818">
        <w:rPr>
          <w:rFonts w:ascii="Times New Roman" w:eastAsia="Malgun Gothic" w:hAnsi="Times New Roman" w:cs="Times New Roman"/>
          <w:sz w:val="24"/>
          <w:szCs w:val="24"/>
        </w:rPr>
        <w:t xml:space="preserve">A in Korea, the 2-year effectiveness of LOSPA Total Knee Replacement System was assessed in this study. </w:t>
      </w:r>
    </w:p>
    <w:p w:rsidR="00842248" w:rsidRPr="00680818" w:rsidRDefault="00842248" w:rsidP="00C0427B">
      <w:pPr>
        <w:pStyle w:val="a4"/>
        <w:spacing w:line="360" w:lineRule="auto"/>
        <w:ind w:leftChars="200" w:left="400"/>
        <w:rPr>
          <w:rFonts w:ascii="Times New Roman" w:eastAsia="Malgun Gothic" w:hAnsi="Times New Roman" w:cs="Times New Roman"/>
          <w:sz w:val="24"/>
          <w:szCs w:val="24"/>
        </w:rPr>
      </w:pPr>
    </w:p>
    <w:p w:rsidR="00842248" w:rsidRPr="00680818" w:rsidRDefault="00842248" w:rsidP="00C0427B">
      <w:pPr>
        <w:pStyle w:val="a4"/>
        <w:numPr>
          <w:ilvl w:val="0"/>
          <w:numId w:val="1"/>
        </w:numPr>
        <w:spacing w:line="360" w:lineRule="auto"/>
        <w:ind w:leftChars="200" w:left="400" w:firstLine="0"/>
        <w:rPr>
          <w:rFonts w:ascii="Times New Roman" w:eastAsia="Malgun Gothic" w:hAnsi="Times New Roman" w:cs="Times New Roman"/>
          <w:bCs/>
          <w:sz w:val="24"/>
          <w:szCs w:val="24"/>
        </w:rPr>
      </w:pPr>
      <w:r w:rsidRPr="00680818">
        <w:rPr>
          <w:rFonts w:ascii="Times New Roman" w:eastAsia="Malgun Gothic" w:hAnsi="Times New Roman" w:cs="Times New Roman"/>
          <w:b/>
          <w:sz w:val="24"/>
          <w:szCs w:val="24"/>
        </w:rPr>
        <w:t xml:space="preserve">Material and Methods </w:t>
      </w:r>
    </w:p>
    <w:p w:rsidR="00842248" w:rsidRPr="00680818" w:rsidRDefault="00842248" w:rsidP="00C0427B">
      <w:pPr>
        <w:wordWrap/>
        <w:spacing w:line="360" w:lineRule="auto"/>
        <w:ind w:leftChars="200" w:left="400"/>
        <w:rPr>
          <w:rFonts w:ascii="Times New Roman" w:hAnsi="Times New Roman"/>
          <w:b/>
          <w:sz w:val="24"/>
          <w:szCs w:val="24"/>
        </w:rPr>
      </w:pPr>
    </w:p>
    <w:p w:rsidR="00842248" w:rsidRPr="00680818" w:rsidRDefault="00842248" w:rsidP="00C0427B">
      <w:pPr>
        <w:pStyle w:val="a4"/>
        <w:spacing w:line="360" w:lineRule="auto"/>
        <w:ind w:leftChars="200" w:left="400"/>
        <w:rPr>
          <w:rFonts w:ascii="Times New Roman" w:eastAsia="Malgun Gothic" w:hAnsi="Times New Roman" w:cs="Times New Roman"/>
          <w:sz w:val="24"/>
          <w:szCs w:val="24"/>
        </w:rPr>
      </w:pPr>
      <w:r w:rsidRPr="00680818">
        <w:rPr>
          <w:rFonts w:ascii="Times New Roman" w:eastAsia="Malgun Gothic" w:hAnsi="Times New Roman" w:cs="Times New Roman"/>
          <w:sz w:val="24"/>
          <w:szCs w:val="24"/>
        </w:rPr>
        <w:t xml:space="preserve">Follow-up was conducted </w:t>
      </w:r>
      <w:r>
        <w:rPr>
          <w:rFonts w:ascii="Times New Roman" w:eastAsia="Malgun Gothic" w:hAnsi="Times New Roman" w:cs="Times New Roman"/>
          <w:sz w:val="24"/>
          <w:szCs w:val="24"/>
        </w:rPr>
        <w:t>on</w:t>
      </w:r>
      <w:r w:rsidRPr="00680818">
        <w:rPr>
          <w:rFonts w:ascii="Times New Roman" w:eastAsia="Malgun Gothic" w:hAnsi="Times New Roman" w:cs="Times New Roman"/>
          <w:sz w:val="24"/>
          <w:szCs w:val="24"/>
        </w:rPr>
        <w:t xml:space="preserve"> 32 subjects for 5 months.  The demographic information o</w:t>
      </w:r>
      <w:r w:rsidR="00630C5C">
        <w:rPr>
          <w:rFonts w:ascii="Times New Roman" w:eastAsia="Malgun Gothic" w:hAnsi="Times New Roman" w:cs="Times New Roman"/>
          <w:sz w:val="24"/>
          <w:szCs w:val="24"/>
        </w:rPr>
        <w:t>n</w:t>
      </w:r>
      <w:r w:rsidRPr="00680818">
        <w:rPr>
          <w:rFonts w:ascii="Times New Roman" w:eastAsia="Malgun Gothic" w:hAnsi="Times New Roman" w:cs="Times New Roman"/>
          <w:sz w:val="24"/>
          <w:szCs w:val="24"/>
        </w:rPr>
        <w:t xml:space="preserve"> the preoperative subjects, and the mean anatomical axis of the preoperative affected knee joint</w:t>
      </w:r>
      <w:r w:rsidR="00630C5C">
        <w:rPr>
          <w:rFonts w:ascii="Times New Roman" w:eastAsia="Malgun Gothic" w:hAnsi="Times New Roman" w:cs="Times New Roman"/>
          <w:sz w:val="24"/>
          <w:szCs w:val="24"/>
        </w:rPr>
        <w:t>s</w:t>
      </w:r>
      <w:r w:rsidRPr="00680818">
        <w:rPr>
          <w:rFonts w:ascii="Times New Roman" w:eastAsia="Malgun Gothic" w:hAnsi="Times New Roman" w:cs="Times New Roman"/>
          <w:sz w:val="24"/>
          <w:szCs w:val="24"/>
        </w:rPr>
        <w:t xml:space="preserve"> are as follows. Through the preoperative questionnaire and physical examinations, </w:t>
      </w:r>
      <w:r>
        <w:rPr>
          <w:rFonts w:ascii="Times New Roman" w:eastAsia="Malgun Gothic" w:hAnsi="Times New Roman" w:cs="Times New Roman"/>
          <w:sz w:val="24"/>
          <w:szCs w:val="24"/>
        </w:rPr>
        <w:t xml:space="preserve">the </w:t>
      </w:r>
      <w:r w:rsidRPr="00680818">
        <w:rPr>
          <w:rFonts w:ascii="Times New Roman" w:eastAsia="Malgun Gothic" w:hAnsi="Times New Roman" w:cs="Times New Roman"/>
          <w:sz w:val="24"/>
          <w:szCs w:val="24"/>
        </w:rPr>
        <w:t xml:space="preserve">knee society score was obtained. </w:t>
      </w:r>
      <w:r w:rsidR="00A8083A">
        <w:rPr>
          <w:rFonts w:ascii="Times New Roman" w:eastAsia="Malgun Gothic" w:hAnsi="Times New Roman" w:cs="Times New Roman"/>
          <w:sz w:val="24"/>
          <w:szCs w:val="24"/>
        </w:rPr>
        <w:t xml:space="preserve">Knee Society Score </w:t>
      </w:r>
      <w:r w:rsidRPr="00680818">
        <w:rPr>
          <w:rFonts w:ascii="Times New Roman" w:eastAsia="Malgun Gothic" w:hAnsi="Times New Roman" w:cs="Times New Roman"/>
          <w:sz w:val="24"/>
          <w:szCs w:val="24"/>
        </w:rPr>
        <w:t xml:space="preserve"> is composed of knee score and function score. At postoperative 2 weeks, radiologic assessment was conducted, and at postoperative 5 months, </w:t>
      </w:r>
      <w:r>
        <w:rPr>
          <w:rFonts w:ascii="Times New Roman" w:eastAsia="Malgun Gothic" w:hAnsi="Times New Roman" w:cs="Times New Roman"/>
          <w:sz w:val="24"/>
          <w:szCs w:val="24"/>
        </w:rPr>
        <w:t xml:space="preserve">the </w:t>
      </w:r>
      <w:r w:rsidRPr="00680818">
        <w:rPr>
          <w:rFonts w:ascii="Times New Roman" w:eastAsia="Malgun Gothic" w:hAnsi="Times New Roman" w:cs="Times New Roman"/>
          <w:sz w:val="24"/>
          <w:szCs w:val="24"/>
        </w:rPr>
        <w:t xml:space="preserve">knee society score </w:t>
      </w:r>
      <w:r>
        <w:rPr>
          <w:rFonts w:ascii="Times New Roman" w:eastAsia="Malgun Gothic" w:hAnsi="Times New Roman" w:cs="Times New Roman"/>
          <w:sz w:val="24"/>
          <w:szCs w:val="24"/>
        </w:rPr>
        <w:t xml:space="preserve">was obtained </w:t>
      </w:r>
      <w:r w:rsidRPr="00680818">
        <w:rPr>
          <w:rFonts w:ascii="Times New Roman" w:eastAsia="Malgun Gothic" w:hAnsi="Times New Roman" w:cs="Times New Roman"/>
          <w:sz w:val="24"/>
          <w:szCs w:val="24"/>
        </w:rPr>
        <w:t xml:space="preserve">and </w:t>
      </w:r>
      <w:r>
        <w:rPr>
          <w:rFonts w:ascii="Times New Roman" w:eastAsia="Malgun Gothic" w:hAnsi="Times New Roman" w:cs="Times New Roman"/>
          <w:sz w:val="24"/>
          <w:szCs w:val="24"/>
        </w:rPr>
        <w:t xml:space="preserve">the </w:t>
      </w:r>
      <w:r w:rsidRPr="00680818">
        <w:rPr>
          <w:rFonts w:ascii="Times New Roman" w:eastAsia="Malgun Gothic" w:hAnsi="Times New Roman" w:cs="Times New Roman"/>
          <w:sz w:val="24"/>
          <w:szCs w:val="24"/>
        </w:rPr>
        <w:t>radiologic assessment w</w:t>
      </w:r>
      <w:r>
        <w:rPr>
          <w:rFonts w:ascii="Times New Roman" w:eastAsia="Malgun Gothic" w:hAnsi="Times New Roman" w:cs="Times New Roman"/>
          <w:sz w:val="24"/>
          <w:szCs w:val="24"/>
        </w:rPr>
        <w:t>as</w:t>
      </w:r>
      <w:r w:rsidRPr="00680818">
        <w:rPr>
          <w:rFonts w:ascii="Times New Roman" w:eastAsia="Malgun Gothic" w:hAnsi="Times New Roman" w:cs="Times New Roman"/>
          <w:sz w:val="24"/>
          <w:szCs w:val="24"/>
        </w:rPr>
        <w:t xml:space="preserve"> conducted. </w:t>
      </w:r>
    </w:p>
    <w:p w:rsidR="00842248" w:rsidRPr="00680818" w:rsidRDefault="00842248" w:rsidP="00C0427B">
      <w:pPr>
        <w:wordWrap/>
        <w:spacing w:line="360" w:lineRule="auto"/>
        <w:ind w:leftChars="200" w:left="400"/>
        <w:rPr>
          <w:rFonts w:ascii="Times New Roman" w:hAnsi="Times New Roman"/>
          <w:sz w:val="24"/>
          <w:szCs w:val="24"/>
        </w:rPr>
      </w:pPr>
    </w:p>
    <w:p w:rsidR="00842248" w:rsidRPr="00680818" w:rsidRDefault="00842248" w:rsidP="00C0427B">
      <w:pPr>
        <w:wordWrap/>
        <w:spacing w:line="360" w:lineRule="auto"/>
        <w:ind w:leftChars="600" w:left="1200"/>
        <w:rPr>
          <w:rFonts w:ascii="Times New Roman" w:hAnsi="Times New Roman"/>
          <w:b/>
          <w:sz w:val="24"/>
          <w:szCs w:val="24"/>
        </w:rPr>
      </w:pPr>
      <w:r w:rsidRPr="00680818">
        <w:rPr>
          <w:rFonts w:ascii="Times New Roman" w:hAnsi="Times New Roman"/>
          <w:b/>
          <w:sz w:val="24"/>
          <w:szCs w:val="24"/>
        </w:rPr>
        <w:t>1. Demographic Information</w:t>
      </w:r>
    </w:p>
    <w:p w:rsidR="00842248" w:rsidRPr="00680818" w:rsidRDefault="00842248" w:rsidP="00C0427B">
      <w:pPr>
        <w:wordWrap/>
        <w:spacing w:line="360" w:lineRule="auto"/>
        <w:ind w:leftChars="600" w:left="1200" w:firstLineChars="142" w:firstLine="334"/>
        <w:rPr>
          <w:rFonts w:ascii="Times New Roman" w:hAnsi="Times New Roman"/>
          <w:b/>
          <w:sz w:val="24"/>
          <w:szCs w:val="24"/>
        </w:rPr>
      </w:pPr>
      <w:r w:rsidRPr="00680818">
        <w:rPr>
          <w:rFonts w:ascii="Times New Roman" w:hAnsi="Times New Roman"/>
          <w:b/>
          <w:sz w:val="24"/>
          <w:szCs w:val="24"/>
        </w:rPr>
        <w:t>A. Patients</w:t>
      </w:r>
      <w:r>
        <w:rPr>
          <w:rFonts w:ascii="Times New Roman" w:hAnsi="Times New Roman"/>
          <w:b/>
          <w:sz w:val="24"/>
          <w:szCs w:val="24"/>
        </w:rPr>
        <w:t>’</w:t>
      </w:r>
      <w:r w:rsidRPr="00680818">
        <w:rPr>
          <w:rFonts w:ascii="Times New Roman" w:hAnsi="Times New Roman"/>
          <w:b/>
          <w:sz w:val="24"/>
          <w:szCs w:val="24"/>
        </w:rPr>
        <w:t xml:space="preserve"> Basic Information </w:t>
      </w:r>
    </w:p>
    <w:p w:rsidR="00842248" w:rsidRPr="00680818" w:rsidRDefault="00842248" w:rsidP="00C0427B">
      <w:pPr>
        <w:wordWrap/>
        <w:spacing w:line="360" w:lineRule="auto"/>
        <w:ind w:leftChars="770" w:left="1540"/>
        <w:rPr>
          <w:rFonts w:ascii="Times New Roman" w:hAnsi="Times New Roman"/>
          <w:sz w:val="24"/>
          <w:szCs w:val="24"/>
        </w:rPr>
      </w:pPr>
      <w:r w:rsidRPr="00680818">
        <w:rPr>
          <w:rFonts w:ascii="Times New Roman" w:hAnsi="Times New Roman"/>
          <w:sz w:val="24"/>
          <w:szCs w:val="24"/>
        </w:rPr>
        <w:t>Enrolled patients: Ajou University Hospital (26 subjects) + Busan Baik Hospital (6 subjects), a total of 32.</w:t>
      </w:r>
    </w:p>
    <w:p w:rsidR="00842248" w:rsidRPr="00680818" w:rsidRDefault="00842248" w:rsidP="00C0427B">
      <w:pPr>
        <w:wordWrap/>
        <w:spacing w:line="360" w:lineRule="auto"/>
        <w:ind w:leftChars="600" w:left="1200" w:firstLineChars="142" w:firstLine="334"/>
        <w:rPr>
          <w:rFonts w:ascii="Times New Roman" w:hAnsi="Times New Roman"/>
          <w:sz w:val="24"/>
          <w:szCs w:val="24"/>
        </w:rPr>
      </w:pPr>
      <w:r w:rsidRPr="00680818">
        <w:rPr>
          <w:rFonts w:ascii="Times New Roman" w:hAnsi="Times New Roman"/>
          <w:b/>
          <w:sz w:val="24"/>
          <w:szCs w:val="24"/>
        </w:rPr>
        <w:t xml:space="preserve">B. Age: </w:t>
      </w:r>
      <w:r w:rsidRPr="00680818">
        <w:rPr>
          <w:rFonts w:ascii="Times New Roman" w:hAnsi="Times New Roman"/>
          <w:sz w:val="24"/>
          <w:szCs w:val="24"/>
        </w:rPr>
        <w:t xml:space="preserve">68.38±5.75 years old (Range 55 to 78) </w:t>
      </w:r>
    </w:p>
    <w:p w:rsidR="00842248" w:rsidRPr="00680818" w:rsidRDefault="00842248" w:rsidP="00C0427B">
      <w:pPr>
        <w:wordWrap/>
        <w:spacing w:line="360" w:lineRule="auto"/>
        <w:ind w:leftChars="600" w:left="1200" w:firstLineChars="142" w:firstLine="334"/>
        <w:rPr>
          <w:rFonts w:ascii="Times New Roman" w:hAnsi="Times New Roman"/>
          <w:sz w:val="24"/>
          <w:szCs w:val="24"/>
        </w:rPr>
      </w:pPr>
      <w:r w:rsidRPr="00680818">
        <w:rPr>
          <w:rFonts w:ascii="Times New Roman" w:hAnsi="Times New Roman"/>
          <w:b/>
          <w:sz w:val="24"/>
          <w:szCs w:val="24"/>
        </w:rPr>
        <w:t xml:space="preserve">C. Height: </w:t>
      </w:r>
      <w:r w:rsidRPr="00680818">
        <w:rPr>
          <w:rFonts w:ascii="Times New Roman" w:hAnsi="Times New Roman"/>
          <w:sz w:val="24"/>
          <w:szCs w:val="24"/>
        </w:rPr>
        <w:t>54.3±7.7 cm  (Range 140.0 to 169.0 cm)</w:t>
      </w:r>
    </w:p>
    <w:p w:rsidR="00842248" w:rsidRPr="00680818" w:rsidRDefault="00842248" w:rsidP="00C0427B">
      <w:pPr>
        <w:wordWrap/>
        <w:spacing w:line="360" w:lineRule="auto"/>
        <w:ind w:leftChars="600" w:left="1200" w:firstLineChars="142" w:firstLine="334"/>
        <w:rPr>
          <w:rFonts w:ascii="Times New Roman" w:hAnsi="Times New Roman"/>
          <w:sz w:val="24"/>
          <w:szCs w:val="24"/>
        </w:rPr>
      </w:pPr>
      <w:r w:rsidRPr="00680818">
        <w:rPr>
          <w:rFonts w:ascii="Times New Roman" w:hAnsi="Times New Roman"/>
          <w:b/>
          <w:sz w:val="24"/>
          <w:szCs w:val="24"/>
        </w:rPr>
        <w:t xml:space="preserve">D. Weight: </w:t>
      </w:r>
      <w:r w:rsidRPr="00680818">
        <w:rPr>
          <w:rFonts w:ascii="Times New Roman" w:hAnsi="Times New Roman"/>
          <w:sz w:val="24"/>
          <w:szCs w:val="24"/>
        </w:rPr>
        <w:t>66.2±10.6 kg (Range 42.6 to 82.4 kg)</w:t>
      </w:r>
    </w:p>
    <w:p w:rsidR="00842248" w:rsidRPr="00680818" w:rsidRDefault="00842248" w:rsidP="00C0427B">
      <w:pPr>
        <w:wordWrap/>
        <w:spacing w:line="360" w:lineRule="auto"/>
        <w:ind w:leftChars="600" w:left="1200" w:firstLineChars="142" w:firstLine="334"/>
        <w:rPr>
          <w:rFonts w:ascii="Times New Roman" w:hAnsi="Times New Roman"/>
          <w:sz w:val="24"/>
          <w:szCs w:val="24"/>
        </w:rPr>
      </w:pPr>
      <w:r w:rsidRPr="00680818">
        <w:rPr>
          <w:rFonts w:ascii="Times New Roman" w:hAnsi="Times New Roman"/>
          <w:b/>
          <w:sz w:val="24"/>
          <w:szCs w:val="24"/>
        </w:rPr>
        <w:t xml:space="preserve">E. BMI: </w:t>
      </w:r>
      <w:r w:rsidRPr="00680818">
        <w:rPr>
          <w:rFonts w:ascii="Times New Roman" w:hAnsi="Times New Roman"/>
          <w:sz w:val="24"/>
          <w:szCs w:val="24"/>
        </w:rPr>
        <w:t>27.6± 4.6 (Range: 19.5 to 37.0)</w:t>
      </w:r>
    </w:p>
    <w:p w:rsidR="00842248" w:rsidRPr="00680818" w:rsidRDefault="00842248" w:rsidP="00C0427B">
      <w:pPr>
        <w:wordWrap/>
        <w:spacing w:line="360" w:lineRule="auto"/>
        <w:ind w:leftChars="200" w:left="400" w:firstLineChars="500" w:firstLine="1178"/>
        <w:rPr>
          <w:rFonts w:ascii="Times New Roman" w:hAnsi="Times New Roman"/>
          <w:sz w:val="24"/>
          <w:szCs w:val="24"/>
        </w:rPr>
      </w:pPr>
      <w:r w:rsidRPr="00680818">
        <w:rPr>
          <w:rFonts w:ascii="Times New Roman" w:hAnsi="Times New Roman"/>
          <w:b/>
          <w:sz w:val="24"/>
          <w:szCs w:val="24"/>
        </w:rPr>
        <w:t xml:space="preserve">F. Sex: </w:t>
      </w:r>
      <w:r w:rsidRPr="00680818">
        <w:rPr>
          <w:rFonts w:ascii="Times New Roman" w:hAnsi="Times New Roman"/>
          <w:sz w:val="24"/>
          <w:szCs w:val="24"/>
        </w:rPr>
        <w:t xml:space="preserve">29 females and 3 males </w:t>
      </w:r>
    </w:p>
    <w:p w:rsidR="00842248" w:rsidRPr="00680818" w:rsidRDefault="00842248" w:rsidP="00C0427B">
      <w:pPr>
        <w:wordWrap/>
        <w:spacing w:line="360" w:lineRule="auto"/>
        <w:ind w:leftChars="600" w:left="1200"/>
        <w:rPr>
          <w:rFonts w:ascii="Times New Roman" w:hAnsi="Times New Roman"/>
          <w:sz w:val="24"/>
          <w:szCs w:val="24"/>
        </w:rPr>
      </w:pPr>
    </w:p>
    <w:p w:rsidR="00842248" w:rsidRPr="00680818" w:rsidRDefault="00842248" w:rsidP="00C0427B">
      <w:pPr>
        <w:wordWrap/>
        <w:spacing w:line="360" w:lineRule="auto"/>
        <w:ind w:leftChars="600" w:left="1200"/>
        <w:rPr>
          <w:rFonts w:ascii="Times New Roman" w:hAnsi="Times New Roman"/>
          <w:b/>
          <w:sz w:val="24"/>
          <w:szCs w:val="24"/>
        </w:rPr>
      </w:pPr>
      <w:r w:rsidRPr="00680818">
        <w:rPr>
          <w:rFonts w:ascii="Times New Roman" w:hAnsi="Times New Roman"/>
          <w:sz w:val="24"/>
          <w:szCs w:val="24"/>
        </w:rPr>
        <w:t xml:space="preserve"> </w:t>
      </w:r>
      <w:r w:rsidRPr="00680818">
        <w:rPr>
          <w:rFonts w:ascii="Times New Roman" w:hAnsi="Times New Roman"/>
          <w:b/>
          <w:sz w:val="24"/>
          <w:szCs w:val="24"/>
        </w:rPr>
        <w:t xml:space="preserve">2. Preop. alignment of the affected knee joints </w:t>
      </w:r>
    </w:p>
    <w:p w:rsidR="00842248" w:rsidRPr="00680818" w:rsidRDefault="00842248" w:rsidP="00C0427B">
      <w:pPr>
        <w:wordWrap/>
        <w:spacing w:line="360" w:lineRule="auto"/>
        <w:ind w:leftChars="600" w:left="1200" w:firstLineChars="142" w:firstLine="334"/>
        <w:rPr>
          <w:rFonts w:ascii="Times New Roman" w:hAnsi="Times New Roman"/>
          <w:sz w:val="24"/>
          <w:szCs w:val="24"/>
        </w:rPr>
      </w:pPr>
      <w:r w:rsidRPr="00680818">
        <w:rPr>
          <w:rFonts w:ascii="Times New Roman" w:hAnsi="Times New Roman"/>
          <w:b/>
          <w:sz w:val="24"/>
          <w:szCs w:val="24"/>
        </w:rPr>
        <w:t xml:space="preserve">A.  Anatomical axis: </w:t>
      </w:r>
      <w:r w:rsidRPr="00680818">
        <w:rPr>
          <w:rFonts w:ascii="Times New Roman" w:hAnsi="Times New Roman"/>
          <w:sz w:val="24"/>
          <w:szCs w:val="24"/>
        </w:rPr>
        <w:t>Varus 4.5± 4.7° (Range: Varus 16°~Valgus 6°)</w:t>
      </w:r>
    </w:p>
    <w:p w:rsidR="00842248" w:rsidRPr="00680818" w:rsidRDefault="00842248" w:rsidP="00C0427B">
      <w:pPr>
        <w:wordWrap/>
        <w:spacing w:line="360" w:lineRule="auto"/>
        <w:ind w:leftChars="200" w:left="400"/>
        <w:rPr>
          <w:rFonts w:ascii="Times New Roman" w:hAnsi="Times New Roman"/>
          <w:sz w:val="24"/>
          <w:szCs w:val="24"/>
        </w:rPr>
      </w:pPr>
    </w:p>
    <w:p w:rsidR="00842248" w:rsidRPr="00680818" w:rsidRDefault="00842248" w:rsidP="00C0427B">
      <w:pPr>
        <w:pStyle w:val="a3"/>
        <w:numPr>
          <w:ilvl w:val="0"/>
          <w:numId w:val="1"/>
        </w:numPr>
        <w:wordWrap/>
        <w:spacing w:line="360" w:lineRule="auto"/>
        <w:ind w:leftChars="600" w:left="1200" w:firstLine="0"/>
        <w:rPr>
          <w:rFonts w:ascii="Times New Roman" w:hAnsi="Times New Roman"/>
          <w:b/>
          <w:sz w:val="24"/>
          <w:szCs w:val="24"/>
        </w:rPr>
      </w:pPr>
      <w:r w:rsidRPr="00680818">
        <w:rPr>
          <w:rFonts w:ascii="Times New Roman" w:hAnsi="Times New Roman"/>
          <w:b/>
          <w:sz w:val="24"/>
          <w:szCs w:val="24"/>
        </w:rPr>
        <w:t>Results</w:t>
      </w:r>
    </w:p>
    <w:p w:rsidR="00842248" w:rsidRPr="00680818" w:rsidRDefault="00A8083A" w:rsidP="00C0427B">
      <w:pPr>
        <w:pStyle w:val="a3"/>
        <w:numPr>
          <w:ilvl w:val="0"/>
          <w:numId w:val="3"/>
        </w:numPr>
        <w:wordWrap/>
        <w:spacing w:line="360" w:lineRule="auto"/>
        <w:ind w:leftChars="600" w:left="1200" w:firstLine="0"/>
        <w:rPr>
          <w:rFonts w:ascii="Times New Roman" w:hAnsi="Times New Roman"/>
          <w:b/>
          <w:sz w:val="24"/>
          <w:szCs w:val="24"/>
        </w:rPr>
      </w:pPr>
      <w:r>
        <w:rPr>
          <w:rFonts w:ascii="Times New Roman" w:hAnsi="Times New Roman"/>
          <w:b/>
          <w:sz w:val="24"/>
          <w:szCs w:val="24"/>
        </w:rPr>
        <w:t xml:space="preserve">Knee Society Score </w:t>
      </w:r>
      <w:r w:rsidR="00842248" w:rsidRPr="00680818">
        <w:rPr>
          <w:rFonts w:ascii="Times New Roman" w:hAnsi="Times New Roman"/>
          <w:b/>
          <w:sz w:val="24"/>
          <w:szCs w:val="24"/>
        </w:rPr>
        <w:t xml:space="preserve"> </w:t>
      </w:r>
    </w:p>
    <w:p w:rsidR="00842248" w:rsidRPr="00680818" w:rsidRDefault="00842248" w:rsidP="00C0427B">
      <w:pPr>
        <w:wordWrap/>
        <w:spacing w:line="360" w:lineRule="auto"/>
        <w:ind w:leftChars="600" w:left="1200" w:firstLineChars="200" w:firstLine="480"/>
        <w:rPr>
          <w:rFonts w:ascii="Times New Roman" w:hAnsi="Times New Roman"/>
          <w:sz w:val="24"/>
          <w:szCs w:val="24"/>
        </w:rPr>
      </w:pPr>
      <w:r w:rsidRPr="00680818">
        <w:rPr>
          <w:rFonts w:ascii="Times New Roman" w:hAnsi="Times New Roman"/>
          <w:sz w:val="24"/>
          <w:szCs w:val="24"/>
        </w:rPr>
        <w:t>1. Knee score (A part of the Knee Society Score)</w:t>
      </w:r>
    </w:p>
    <w:p w:rsidR="00842248" w:rsidRPr="00680818" w:rsidRDefault="00842248" w:rsidP="00C0427B">
      <w:pPr>
        <w:wordWrap/>
        <w:spacing w:line="360" w:lineRule="auto"/>
        <w:ind w:leftChars="600" w:left="1200" w:firstLineChars="300" w:firstLine="720"/>
        <w:rPr>
          <w:rFonts w:ascii="Times New Roman" w:hAnsi="Times New Roman"/>
          <w:sz w:val="24"/>
          <w:szCs w:val="24"/>
        </w:rPr>
      </w:pPr>
      <w:r w:rsidRPr="00680818">
        <w:rPr>
          <w:rFonts w:ascii="Times New Roman" w:hAnsi="Times New Roman"/>
          <w:sz w:val="24"/>
          <w:szCs w:val="24"/>
        </w:rPr>
        <w:t xml:space="preserve"> (*. </w:t>
      </w:r>
      <w:r w:rsidR="00A8083A">
        <w:rPr>
          <w:rFonts w:ascii="Times New Roman" w:hAnsi="Times New Roman"/>
          <w:sz w:val="24"/>
          <w:szCs w:val="24"/>
        </w:rPr>
        <w:t xml:space="preserve">Knee Society Score </w:t>
      </w:r>
      <w:r w:rsidRPr="00680818">
        <w:rPr>
          <w:rFonts w:ascii="Times New Roman" w:hAnsi="Times New Roman"/>
          <w:sz w:val="24"/>
          <w:szCs w:val="24"/>
        </w:rPr>
        <w:t xml:space="preserve"> is composed of </w:t>
      </w:r>
      <w:r>
        <w:rPr>
          <w:rFonts w:ascii="Times New Roman" w:hAnsi="Times New Roman"/>
          <w:sz w:val="24"/>
          <w:szCs w:val="24"/>
        </w:rPr>
        <w:t>k</w:t>
      </w:r>
      <w:r w:rsidRPr="00680818">
        <w:rPr>
          <w:rFonts w:ascii="Times New Roman" w:hAnsi="Times New Roman"/>
          <w:sz w:val="24"/>
          <w:szCs w:val="24"/>
        </w:rPr>
        <w:t xml:space="preserve">nee score and </w:t>
      </w:r>
      <w:r>
        <w:rPr>
          <w:rFonts w:ascii="Times New Roman" w:hAnsi="Times New Roman"/>
          <w:sz w:val="24"/>
          <w:szCs w:val="24"/>
        </w:rPr>
        <w:t>f</w:t>
      </w:r>
      <w:r w:rsidRPr="00680818">
        <w:rPr>
          <w:rFonts w:ascii="Times New Roman" w:hAnsi="Times New Roman"/>
          <w:sz w:val="24"/>
          <w:szCs w:val="24"/>
        </w:rPr>
        <w:t>unction score.)</w:t>
      </w:r>
    </w:p>
    <w:p w:rsidR="00842248" w:rsidRPr="00680818" w:rsidRDefault="00842248" w:rsidP="00C0427B">
      <w:pPr>
        <w:wordWrap/>
        <w:spacing w:line="360" w:lineRule="auto"/>
        <w:ind w:leftChars="600" w:left="1200"/>
        <w:rPr>
          <w:rFonts w:ascii="Times New Roman" w:hAnsi="Times New Roman"/>
          <w:sz w:val="24"/>
          <w:szCs w:val="24"/>
        </w:rPr>
      </w:pPr>
      <w:r w:rsidRPr="00680818">
        <w:rPr>
          <w:rFonts w:ascii="Times New Roman" w:hAnsi="Times New Roman"/>
          <w:sz w:val="24"/>
          <w:szCs w:val="24"/>
        </w:rPr>
        <w:t xml:space="preserve">     a. Preop. Knee score: 48.5±16.9 (Range: 18 to 77)</w:t>
      </w:r>
    </w:p>
    <w:p w:rsidR="00842248" w:rsidRPr="00680818" w:rsidRDefault="00842248" w:rsidP="00C0427B">
      <w:pPr>
        <w:wordWrap/>
        <w:spacing w:line="360" w:lineRule="auto"/>
        <w:ind w:leftChars="600" w:left="1200"/>
        <w:rPr>
          <w:rFonts w:ascii="Times New Roman" w:hAnsi="Times New Roman"/>
          <w:sz w:val="24"/>
          <w:szCs w:val="24"/>
        </w:rPr>
      </w:pPr>
      <w:r w:rsidRPr="00680818">
        <w:rPr>
          <w:rFonts w:ascii="Times New Roman" w:hAnsi="Times New Roman"/>
          <w:sz w:val="24"/>
          <w:szCs w:val="24"/>
        </w:rPr>
        <w:t xml:space="preserve">     b. Postop. Knee score (6 mo.) : 88.0±13.7  (Range : 52 to 100)</w:t>
      </w:r>
    </w:p>
    <w:p w:rsidR="00842248" w:rsidRPr="00680818" w:rsidRDefault="00842248" w:rsidP="00C0427B">
      <w:pPr>
        <w:wordWrap/>
        <w:spacing w:line="360" w:lineRule="auto"/>
        <w:ind w:leftChars="600" w:left="1200"/>
        <w:rPr>
          <w:rFonts w:ascii="Times New Roman" w:hAnsi="Times New Roman"/>
          <w:sz w:val="24"/>
          <w:szCs w:val="24"/>
        </w:rPr>
      </w:pPr>
      <w:r w:rsidRPr="00680818">
        <w:rPr>
          <w:rFonts w:ascii="Times New Roman" w:hAnsi="Times New Roman"/>
          <w:sz w:val="24"/>
          <w:szCs w:val="24"/>
        </w:rPr>
        <w:t xml:space="preserve">     c. Statistical analysis: P value : &lt;0.0001 (Mean of difference: 39.93)</w:t>
      </w:r>
    </w:p>
    <w:p w:rsidR="00842248" w:rsidRPr="00680818" w:rsidRDefault="00842248" w:rsidP="00C0427B">
      <w:pPr>
        <w:wordWrap/>
        <w:spacing w:line="360" w:lineRule="auto"/>
        <w:ind w:leftChars="600" w:left="1200"/>
        <w:rPr>
          <w:rFonts w:ascii="Times New Roman" w:hAnsi="Times New Roman"/>
          <w:sz w:val="24"/>
          <w:szCs w:val="24"/>
        </w:rPr>
      </w:pPr>
      <w:r w:rsidRPr="00680818">
        <w:rPr>
          <w:rFonts w:ascii="Times New Roman" w:hAnsi="Times New Roman"/>
          <w:sz w:val="24"/>
          <w:szCs w:val="24"/>
        </w:rPr>
        <w:t xml:space="preserve"> </w:t>
      </w:r>
    </w:p>
    <w:p w:rsidR="00842248" w:rsidRPr="00680818" w:rsidRDefault="00842248" w:rsidP="00C0427B">
      <w:pPr>
        <w:wordWrap/>
        <w:spacing w:line="360" w:lineRule="auto"/>
        <w:ind w:leftChars="600" w:left="1200"/>
        <w:rPr>
          <w:rFonts w:ascii="Times New Roman" w:hAnsi="Times New Roman"/>
          <w:sz w:val="24"/>
          <w:szCs w:val="24"/>
        </w:rPr>
      </w:pPr>
      <w:r w:rsidRPr="00680818">
        <w:rPr>
          <w:rFonts w:ascii="Times New Roman" w:hAnsi="Times New Roman"/>
          <w:sz w:val="24"/>
          <w:szCs w:val="24"/>
        </w:rPr>
        <w:t xml:space="preserve">    2. Function score (A part of the Knee Society Score)</w:t>
      </w:r>
    </w:p>
    <w:p w:rsidR="00842248" w:rsidRPr="00680818" w:rsidRDefault="00842248" w:rsidP="00C0427B">
      <w:pPr>
        <w:wordWrap/>
        <w:spacing w:line="360" w:lineRule="auto"/>
        <w:ind w:leftChars="600" w:left="1200" w:firstLineChars="100" w:firstLine="240"/>
        <w:rPr>
          <w:rFonts w:ascii="Times New Roman" w:hAnsi="Times New Roman"/>
          <w:sz w:val="24"/>
          <w:szCs w:val="24"/>
        </w:rPr>
      </w:pPr>
      <w:r w:rsidRPr="00680818">
        <w:rPr>
          <w:rFonts w:ascii="Times New Roman" w:hAnsi="Times New Roman"/>
          <w:sz w:val="24"/>
          <w:szCs w:val="24"/>
        </w:rPr>
        <w:t>a. Preop. Knee score: 48.8±20.6 (Range: -10 to 90)</w:t>
      </w:r>
    </w:p>
    <w:p w:rsidR="00842248" w:rsidRPr="00680818" w:rsidRDefault="00842248" w:rsidP="00C0427B">
      <w:pPr>
        <w:wordWrap/>
        <w:spacing w:line="360" w:lineRule="auto"/>
        <w:ind w:leftChars="600" w:left="1200"/>
        <w:rPr>
          <w:rFonts w:ascii="Times New Roman" w:hAnsi="Times New Roman"/>
          <w:sz w:val="24"/>
          <w:szCs w:val="24"/>
        </w:rPr>
      </w:pPr>
      <w:r w:rsidRPr="00680818">
        <w:rPr>
          <w:rFonts w:ascii="Times New Roman" w:hAnsi="Times New Roman"/>
          <w:sz w:val="24"/>
          <w:szCs w:val="24"/>
        </w:rPr>
        <w:t xml:space="preserve">     b. Postop. Knee score (6 mo.) : 68.7±25.1  (Range: -10 to 100)</w:t>
      </w:r>
    </w:p>
    <w:p w:rsidR="00842248" w:rsidRPr="00680818" w:rsidRDefault="00842248" w:rsidP="00C0427B">
      <w:pPr>
        <w:wordWrap/>
        <w:spacing w:line="360" w:lineRule="auto"/>
        <w:ind w:leftChars="600" w:left="1200"/>
        <w:rPr>
          <w:rFonts w:ascii="Times New Roman" w:hAnsi="Times New Roman"/>
          <w:sz w:val="24"/>
          <w:szCs w:val="24"/>
        </w:rPr>
      </w:pPr>
      <w:r w:rsidRPr="00680818">
        <w:rPr>
          <w:rFonts w:ascii="Times New Roman" w:hAnsi="Times New Roman"/>
          <w:sz w:val="24"/>
          <w:szCs w:val="24"/>
        </w:rPr>
        <w:t xml:space="preserve">     c. Statistical analysis: P value : &lt;0.0001 (Mean of difference: 20.8)</w:t>
      </w:r>
    </w:p>
    <w:p w:rsidR="00842248" w:rsidRPr="00680818" w:rsidRDefault="00842248" w:rsidP="00C0427B">
      <w:pPr>
        <w:wordWrap/>
        <w:spacing w:line="360" w:lineRule="auto"/>
        <w:ind w:leftChars="600" w:left="1200"/>
        <w:rPr>
          <w:rFonts w:ascii="Times New Roman" w:hAnsi="Times New Roman"/>
          <w:sz w:val="24"/>
          <w:szCs w:val="24"/>
        </w:rPr>
      </w:pPr>
    </w:p>
    <w:p w:rsidR="00842248" w:rsidRPr="00680818" w:rsidRDefault="00842248" w:rsidP="00C0427B">
      <w:pPr>
        <w:wordWrap/>
        <w:spacing w:line="360" w:lineRule="auto"/>
        <w:ind w:leftChars="600" w:left="1200" w:firstLineChars="100" w:firstLine="240"/>
        <w:rPr>
          <w:rFonts w:ascii="Times New Roman" w:hAnsi="Times New Roman"/>
          <w:sz w:val="24"/>
          <w:szCs w:val="24"/>
        </w:rPr>
      </w:pPr>
      <w:r w:rsidRPr="00680818">
        <w:rPr>
          <w:rFonts w:ascii="Times New Roman" w:hAnsi="Times New Roman"/>
          <w:sz w:val="24"/>
          <w:szCs w:val="24"/>
        </w:rPr>
        <w:t>3. Total KSS score (Knee score + Function score)</w:t>
      </w:r>
    </w:p>
    <w:p w:rsidR="00842248" w:rsidRPr="00680818" w:rsidRDefault="00842248" w:rsidP="00C0427B">
      <w:pPr>
        <w:wordWrap/>
        <w:spacing w:line="360" w:lineRule="auto"/>
        <w:ind w:leftChars="600" w:left="1200" w:firstLineChars="100" w:firstLine="240"/>
        <w:rPr>
          <w:rFonts w:ascii="Times New Roman" w:hAnsi="Times New Roman"/>
          <w:sz w:val="24"/>
          <w:szCs w:val="24"/>
        </w:rPr>
      </w:pPr>
      <w:r w:rsidRPr="00680818">
        <w:rPr>
          <w:rFonts w:ascii="Times New Roman" w:hAnsi="Times New Roman"/>
          <w:sz w:val="24"/>
          <w:szCs w:val="24"/>
        </w:rPr>
        <w:t>a. Preop. Knee score: 97.2±27.9  (Range: 33 to 150)</w:t>
      </w:r>
    </w:p>
    <w:p w:rsidR="00842248" w:rsidRPr="00680818" w:rsidRDefault="00842248" w:rsidP="00C0427B">
      <w:pPr>
        <w:wordWrap/>
        <w:spacing w:line="360" w:lineRule="auto"/>
        <w:ind w:leftChars="600" w:left="1200"/>
        <w:rPr>
          <w:rFonts w:ascii="Times New Roman" w:hAnsi="Times New Roman"/>
          <w:sz w:val="24"/>
          <w:szCs w:val="24"/>
        </w:rPr>
      </w:pPr>
      <w:r w:rsidRPr="00680818">
        <w:rPr>
          <w:rFonts w:ascii="Times New Roman" w:hAnsi="Times New Roman"/>
          <w:sz w:val="24"/>
          <w:szCs w:val="24"/>
        </w:rPr>
        <w:t xml:space="preserve">    b. Postop. Knee score (6 mo.) : 156.7±34.5  (Range : 42 to 200)</w:t>
      </w:r>
    </w:p>
    <w:p w:rsidR="00842248" w:rsidRPr="00680818" w:rsidRDefault="00842248" w:rsidP="00C0427B">
      <w:pPr>
        <w:wordWrap/>
        <w:spacing w:line="360" w:lineRule="auto"/>
        <w:ind w:leftChars="600" w:left="1200"/>
        <w:rPr>
          <w:rFonts w:ascii="Times New Roman" w:hAnsi="Times New Roman"/>
          <w:sz w:val="24"/>
          <w:szCs w:val="24"/>
        </w:rPr>
      </w:pPr>
      <w:r w:rsidRPr="00680818">
        <w:rPr>
          <w:rFonts w:ascii="Times New Roman" w:hAnsi="Times New Roman"/>
          <w:sz w:val="24"/>
          <w:szCs w:val="24"/>
        </w:rPr>
        <w:t xml:space="preserve">    c. Statistical analysis: P value : &lt;0.0001 (Mean of difference: 60.8)</w:t>
      </w:r>
    </w:p>
    <w:p w:rsidR="00842248" w:rsidRPr="00680818" w:rsidRDefault="00842248" w:rsidP="00C0427B">
      <w:pPr>
        <w:wordWrap/>
        <w:spacing w:line="360" w:lineRule="auto"/>
        <w:ind w:leftChars="600" w:left="1200"/>
        <w:rPr>
          <w:rFonts w:ascii="Times New Roman" w:hAnsi="Times New Roman"/>
          <w:sz w:val="24"/>
          <w:szCs w:val="24"/>
        </w:rPr>
      </w:pPr>
      <w:r w:rsidRPr="00680818">
        <w:rPr>
          <w:rFonts w:ascii="Times New Roman" w:hAnsi="Times New Roman"/>
          <w:sz w:val="24"/>
          <w:szCs w:val="24"/>
        </w:rPr>
        <w:t xml:space="preserve"> </w:t>
      </w:r>
    </w:p>
    <w:p w:rsidR="00842248" w:rsidRPr="00680818" w:rsidRDefault="00842248" w:rsidP="00C0427B">
      <w:pPr>
        <w:pStyle w:val="a3"/>
        <w:numPr>
          <w:ilvl w:val="0"/>
          <w:numId w:val="3"/>
        </w:numPr>
        <w:wordWrap/>
        <w:spacing w:line="360" w:lineRule="auto"/>
        <w:ind w:leftChars="600" w:left="1200" w:firstLine="0"/>
        <w:rPr>
          <w:rFonts w:ascii="Times New Roman" w:hAnsi="Times New Roman"/>
          <w:b/>
          <w:sz w:val="24"/>
          <w:szCs w:val="24"/>
        </w:rPr>
      </w:pPr>
      <w:r w:rsidRPr="00680818">
        <w:rPr>
          <w:rFonts w:ascii="Times New Roman" w:hAnsi="Times New Roman"/>
          <w:b/>
          <w:sz w:val="24"/>
          <w:szCs w:val="24"/>
        </w:rPr>
        <w:t xml:space="preserve">Active </w:t>
      </w:r>
      <w:r w:rsidR="00630C5C">
        <w:rPr>
          <w:rFonts w:ascii="Times New Roman" w:hAnsi="Times New Roman"/>
          <w:b/>
          <w:sz w:val="24"/>
          <w:szCs w:val="24"/>
        </w:rPr>
        <w:t>r</w:t>
      </w:r>
      <w:r w:rsidRPr="00680818">
        <w:rPr>
          <w:rFonts w:ascii="Times New Roman" w:hAnsi="Times New Roman"/>
          <w:b/>
          <w:sz w:val="24"/>
          <w:szCs w:val="24"/>
        </w:rPr>
        <w:t>ange of motion</w:t>
      </w:r>
    </w:p>
    <w:p w:rsidR="00842248" w:rsidRPr="00680818" w:rsidRDefault="00842248" w:rsidP="00C0427B">
      <w:pPr>
        <w:wordWrap/>
        <w:spacing w:line="360" w:lineRule="auto"/>
        <w:ind w:leftChars="600" w:left="1200" w:firstLineChars="59" w:firstLine="142"/>
        <w:rPr>
          <w:rFonts w:ascii="Times New Roman" w:hAnsi="Times New Roman"/>
          <w:sz w:val="24"/>
          <w:szCs w:val="24"/>
        </w:rPr>
      </w:pPr>
      <w:r w:rsidRPr="00680818">
        <w:rPr>
          <w:rFonts w:ascii="Times New Roman" w:hAnsi="Times New Roman"/>
          <w:sz w:val="24"/>
          <w:szCs w:val="24"/>
        </w:rPr>
        <w:t>a. Preop. : 114.2±14.7° (Range: 80 to 140°)</w:t>
      </w:r>
    </w:p>
    <w:p w:rsidR="00842248" w:rsidRPr="00680818" w:rsidRDefault="00842248" w:rsidP="00C0427B">
      <w:pPr>
        <w:wordWrap/>
        <w:spacing w:line="360" w:lineRule="auto"/>
        <w:ind w:leftChars="600" w:left="1200" w:firstLineChars="59" w:firstLine="142"/>
        <w:rPr>
          <w:rFonts w:ascii="Times New Roman" w:hAnsi="Times New Roman"/>
          <w:sz w:val="24"/>
          <w:szCs w:val="24"/>
        </w:rPr>
      </w:pPr>
      <w:r w:rsidRPr="00680818">
        <w:rPr>
          <w:rFonts w:ascii="Times New Roman" w:hAnsi="Times New Roman"/>
          <w:sz w:val="24"/>
          <w:szCs w:val="24"/>
        </w:rPr>
        <w:t>b. Postop. : 124.0±11.9° (Range: 80 to 145°)</w:t>
      </w:r>
    </w:p>
    <w:p w:rsidR="00842248" w:rsidRPr="00680818" w:rsidRDefault="00842248" w:rsidP="00C0427B">
      <w:pPr>
        <w:wordWrap/>
        <w:spacing w:line="360" w:lineRule="auto"/>
        <w:ind w:leftChars="600" w:left="1200" w:firstLineChars="59" w:firstLine="142"/>
        <w:rPr>
          <w:rFonts w:ascii="Times New Roman" w:hAnsi="Times New Roman"/>
          <w:sz w:val="24"/>
          <w:szCs w:val="24"/>
        </w:rPr>
      </w:pPr>
      <w:r w:rsidRPr="00680818">
        <w:rPr>
          <w:rFonts w:ascii="Times New Roman" w:hAnsi="Times New Roman"/>
          <w:sz w:val="24"/>
          <w:szCs w:val="24"/>
        </w:rPr>
        <w:t>c. Statistical analysis: P value = 0.0134 (Mean of difference: 8.7°)</w:t>
      </w:r>
    </w:p>
    <w:p w:rsidR="00842248" w:rsidRPr="00680818" w:rsidRDefault="00842248" w:rsidP="00C0427B">
      <w:pPr>
        <w:pStyle w:val="a3"/>
        <w:numPr>
          <w:ilvl w:val="0"/>
          <w:numId w:val="3"/>
        </w:numPr>
        <w:wordWrap/>
        <w:spacing w:line="360" w:lineRule="auto"/>
        <w:ind w:leftChars="600" w:left="1200" w:firstLine="0"/>
        <w:rPr>
          <w:rFonts w:ascii="Times New Roman" w:hAnsi="Times New Roman"/>
          <w:b/>
          <w:sz w:val="24"/>
          <w:szCs w:val="24"/>
        </w:rPr>
      </w:pPr>
      <w:r w:rsidRPr="00680818">
        <w:rPr>
          <w:rFonts w:ascii="Times New Roman" w:hAnsi="Times New Roman"/>
          <w:b/>
          <w:sz w:val="24"/>
          <w:szCs w:val="24"/>
        </w:rPr>
        <w:t>Radiologic evaluation : None</w:t>
      </w:r>
    </w:p>
    <w:p w:rsidR="00842248" w:rsidRPr="00680818" w:rsidRDefault="00842248" w:rsidP="00C0427B">
      <w:pPr>
        <w:wordWrap/>
        <w:spacing w:line="360" w:lineRule="auto"/>
        <w:ind w:leftChars="600" w:left="1200"/>
        <w:rPr>
          <w:rFonts w:ascii="Times New Roman" w:hAnsi="Times New Roman"/>
          <w:b/>
          <w:sz w:val="24"/>
          <w:szCs w:val="24"/>
        </w:rPr>
      </w:pPr>
      <w:r w:rsidRPr="00680818">
        <w:rPr>
          <w:rFonts w:ascii="Times New Roman" w:hAnsi="Times New Roman"/>
          <w:b/>
          <w:sz w:val="24"/>
          <w:szCs w:val="24"/>
        </w:rPr>
        <w:t>D.  Significant patellar problem: None</w:t>
      </w:r>
    </w:p>
    <w:p w:rsidR="00842248" w:rsidRPr="00680818" w:rsidRDefault="00842248" w:rsidP="00C0427B">
      <w:pPr>
        <w:wordWrap/>
        <w:spacing w:line="360" w:lineRule="auto"/>
        <w:ind w:leftChars="600" w:left="1200"/>
        <w:rPr>
          <w:rFonts w:ascii="Times New Roman" w:hAnsi="Times New Roman"/>
          <w:b/>
          <w:sz w:val="24"/>
          <w:szCs w:val="24"/>
        </w:rPr>
      </w:pPr>
    </w:p>
    <w:p w:rsidR="00842248" w:rsidRPr="00680818" w:rsidRDefault="00842248" w:rsidP="00C0427B">
      <w:pPr>
        <w:wordWrap/>
        <w:spacing w:line="360" w:lineRule="auto"/>
        <w:ind w:leftChars="600" w:left="1200"/>
        <w:rPr>
          <w:rFonts w:ascii="Times New Roman" w:hAnsi="Times New Roman"/>
          <w:b/>
          <w:sz w:val="24"/>
          <w:szCs w:val="24"/>
        </w:rPr>
      </w:pPr>
      <w:r w:rsidRPr="00680818">
        <w:rPr>
          <w:rFonts w:ascii="Times New Roman" w:hAnsi="Times New Roman"/>
          <w:b/>
          <w:sz w:val="24"/>
          <w:szCs w:val="24"/>
        </w:rPr>
        <w:t xml:space="preserve">E.  SAE </w:t>
      </w:r>
    </w:p>
    <w:p w:rsidR="00842248" w:rsidRPr="00680818" w:rsidRDefault="00842248" w:rsidP="00C0427B">
      <w:pPr>
        <w:wordWrap/>
        <w:spacing w:line="360" w:lineRule="auto"/>
        <w:ind w:leftChars="600" w:left="1200"/>
        <w:rPr>
          <w:rFonts w:ascii="Times New Roman" w:hAnsi="Times New Roman"/>
          <w:sz w:val="24"/>
          <w:szCs w:val="24"/>
        </w:rPr>
      </w:pPr>
      <w:r w:rsidRPr="00680818">
        <w:rPr>
          <w:rFonts w:ascii="Times New Roman" w:hAnsi="Times New Roman"/>
          <w:b/>
          <w:sz w:val="24"/>
          <w:szCs w:val="24"/>
        </w:rPr>
        <w:t xml:space="preserve">One case: </w:t>
      </w:r>
      <w:r w:rsidRPr="00680818">
        <w:rPr>
          <w:rFonts w:ascii="Times New Roman" w:hAnsi="Times New Roman"/>
          <w:sz w:val="24"/>
          <w:szCs w:val="24"/>
        </w:rPr>
        <w:t xml:space="preserve">LOSPA was performed on the left knee in March 2012. For the right knee, </w:t>
      </w:r>
      <w:r>
        <w:rPr>
          <w:rFonts w:ascii="Times New Roman" w:hAnsi="Times New Roman"/>
          <w:sz w:val="24"/>
          <w:szCs w:val="24"/>
        </w:rPr>
        <w:t>a product of an</w:t>
      </w:r>
      <w:r w:rsidRPr="00680818">
        <w:rPr>
          <w:rFonts w:ascii="Times New Roman" w:hAnsi="Times New Roman"/>
          <w:sz w:val="24"/>
          <w:szCs w:val="24"/>
        </w:rPr>
        <w:t>other company was used in August 2012, and then, postoperative fracture developed around the implant</w:t>
      </w:r>
      <w:r>
        <w:rPr>
          <w:rFonts w:ascii="Times New Roman" w:hAnsi="Times New Roman"/>
          <w:sz w:val="24"/>
          <w:szCs w:val="24"/>
        </w:rPr>
        <w:t>.</w:t>
      </w:r>
    </w:p>
    <w:p w:rsidR="00842248" w:rsidRPr="00680818" w:rsidRDefault="00842248" w:rsidP="00C0427B">
      <w:pPr>
        <w:wordWrap/>
        <w:spacing w:line="360" w:lineRule="auto"/>
        <w:rPr>
          <w:rFonts w:ascii="Times New Roman" w:hAnsi="Times New Roman"/>
          <w:sz w:val="24"/>
          <w:szCs w:val="24"/>
        </w:rPr>
      </w:pPr>
    </w:p>
    <w:p w:rsidR="00842248" w:rsidRPr="00680818" w:rsidRDefault="00842248" w:rsidP="00C0427B">
      <w:pPr>
        <w:pStyle w:val="a3"/>
        <w:numPr>
          <w:ilvl w:val="0"/>
          <w:numId w:val="1"/>
        </w:numPr>
        <w:wordWrap/>
        <w:spacing w:line="360" w:lineRule="auto"/>
        <w:ind w:leftChars="0" w:left="0" w:firstLine="0"/>
        <w:rPr>
          <w:rFonts w:ascii="Times New Roman" w:hAnsi="Times New Roman"/>
          <w:b/>
          <w:sz w:val="24"/>
          <w:szCs w:val="24"/>
        </w:rPr>
      </w:pPr>
      <w:r w:rsidRPr="00680818">
        <w:rPr>
          <w:rFonts w:ascii="Times New Roman" w:hAnsi="Times New Roman"/>
          <w:b/>
          <w:sz w:val="24"/>
          <w:szCs w:val="24"/>
        </w:rPr>
        <w:t xml:space="preserve">Discussion </w:t>
      </w:r>
    </w:p>
    <w:p w:rsidR="00842248" w:rsidRPr="00680818" w:rsidRDefault="00842248" w:rsidP="00C0427B">
      <w:pPr>
        <w:wordWrap/>
        <w:spacing w:line="360" w:lineRule="auto"/>
        <w:rPr>
          <w:rFonts w:ascii="Times New Roman" w:hAnsi="Times New Roman"/>
          <w:sz w:val="24"/>
          <w:szCs w:val="24"/>
        </w:rPr>
      </w:pPr>
    </w:p>
    <w:p w:rsidR="00842248" w:rsidRPr="00680818" w:rsidRDefault="00842248" w:rsidP="00C0427B">
      <w:pPr>
        <w:wordWrap/>
        <w:spacing w:line="360" w:lineRule="auto"/>
        <w:rPr>
          <w:rFonts w:ascii="Times New Roman" w:hAnsi="Times New Roman"/>
          <w:sz w:val="24"/>
          <w:szCs w:val="24"/>
        </w:rPr>
      </w:pPr>
      <w:r w:rsidRPr="00680818">
        <w:rPr>
          <w:rFonts w:ascii="Times New Roman" w:hAnsi="Times New Roman"/>
          <w:sz w:val="24"/>
          <w:szCs w:val="24"/>
        </w:rPr>
        <w:lastRenderedPageBreak/>
        <w:t>In KSS, the mean knee and function scores increased by 41 and 21, respectively, and the differences were statistically significant. Considering that the primary end point of this study was the increase in KSS knee score by 30 or more at 2-ye</w:t>
      </w:r>
      <w:r>
        <w:rPr>
          <w:rFonts w:ascii="Times New Roman" w:hAnsi="Times New Roman"/>
          <w:sz w:val="24"/>
          <w:szCs w:val="24"/>
        </w:rPr>
        <w:t>a</w:t>
      </w:r>
      <w:r w:rsidRPr="00680818">
        <w:rPr>
          <w:rFonts w:ascii="Times New Roman" w:hAnsi="Times New Roman"/>
          <w:sz w:val="24"/>
          <w:szCs w:val="24"/>
        </w:rPr>
        <w:t xml:space="preserve">r follow-up, the </w:t>
      </w:r>
      <w:r>
        <w:rPr>
          <w:rFonts w:ascii="Times New Roman" w:hAnsi="Times New Roman"/>
          <w:sz w:val="24"/>
          <w:szCs w:val="24"/>
        </w:rPr>
        <w:t xml:space="preserve">effectiveness </w:t>
      </w:r>
      <w:r w:rsidRPr="00680818">
        <w:rPr>
          <w:rFonts w:ascii="Times New Roman" w:hAnsi="Times New Roman"/>
          <w:sz w:val="24"/>
          <w:szCs w:val="24"/>
        </w:rPr>
        <w:t xml:space="preserve">goal was already attained. Since </w:t>
      </w:r>
      <w:r>
        <w:rPr>
          <w:rFonts w:ascii="Times New Roman" w:hAnsi="Times New Roman"/>
          <w:sz w:val="24"/>
          <w:szCs w:val="24"/>
        </w:rPr>
        <w:t xml:space="preserve">the </w:t>
      </w:r>
      <w:r w:rsidRPr="00680818">
        <w:rPr>
          <w:rFonts w:ascii="Times New Roman" w:hAnsi="Times New Roman"/>
          <w:sz w:val="24"/>
          <w:szCs w:val="24"/>
        </w:rPr>
        <w:t xml:space="preserve">knee score reflects flexion contracture, flexion angle, and alignment, the improvement in knee score means </w:t>
      </w:r>
      <w:r>
        <w:rPr>
          <w:rFonts w:ascii="Times New Roman" w:hAnsi="Times New Roman"/>
          <w:sz w:val="24"/>
          <w:szCs w:val="24"/>
        </w:rPr>
        <w:t>an</w:t>
      </w:r>
      <w:r w:rsidRPr="00680818">
        <w:rPr>
          <w:rFonts w:ascii="Times New Roman" w:hAnsi="Times New Roman"/>
          <w:sz w:val="24"/>
          <w:szCs w:val="24"/>
        </w:rPr>
        <w:t xml:space="preserve"> enhancement in the affected knee joint after TKA. </w:t>
      </w:r>
      <w:r>
        <w:rPr>
          <w:rFonts w:ascii="Times New Roman" w:hAnsi="Times New Roman"/>
          <w:sz w:val="24"/>
          <w:szCs w:val="24"/>
        </w:rPr>
        <w:t>The f</w:t>
      </w:r>
      <w:r w:rsidRPr="00680818">
        <w:rPr>
          <w:rFonts w:ascii="Times New Roman" w:hAnsi="Times New Roman"/>
          <w:sz w:val="24"/>
          <w:szCs w:val="24"/>
        </w:rPr>
        <w:t xml:space="preserve">unction score in KSS reflects the comprehensive walking ability of patients. Considering the results of 6-month F/U data, those of 1-year follow-up data may show more improvements. Although the follow-up was conducted for a short-term period of 6 months, radiolucency was not reported at all, and no patellar components problem was observed. One case of SAE was reported, but the fracture developed around the implant </w:t>
      </w:r>
      <w:r>
        <w:rPr>
          <w:rFonts w:ascii="Times New Roman" w:hAnsi="Times New Roman"/>
          <w:sz w:val="24"/>
          <w:szCs w:val="24"/>
        </w:rPr>
        <w:t>that</w:t>
      </w:r>
      <w:r w:rsidRPr="00680818">
        <w:rPr>
          <w:rFonts w:ascii="Times New Roman" w:hAnsi="Times New Roman"/>
          <w:sz w:val="24"/>
          <w:szCs w:val="24"/>
        </w:rPr>
        <w:t xml:space="preserve"> was used for the opposite knee, and the product was not LOSPA but </w:t>
      </w:r>
      <w:r>
        <w:rPr>
          <w:rFonts w:ascii="Times New Roman" w:hAnsi="Times New Roman"/>
          <w:sz w:val="24"/>
          <w:szCs w:val="24"/>
        </w:rPr>
        <w:t>an</w:t>
      </w:r>
      <w:r w:rsidRPr="00680818">
        <w:rPr>
          <w:rFonts w:ascii="Times New Roman" w:hAnsi="Times New Roman"/>
          <w:sz w:val="24"/>
          <w:szCs w:val="24"/>
        </w:rPr>
        <w:t xml:space="preserve">other brand. There have been 2 cases of data loss, but the incidents </w:t>
      </w:r>
      <w:r>
        <w:rPr>
          <w:rFonts w:ascii="Times New Roman" w:hAnsi="Times New Roman"/>
          <w:sz w:val="24"/>
          <w:szCs w:val="24"/>
        </w:rPr>
        <w:t>were</w:t>
      </w:r>
      <w:r w:rsidRPr="00680818">
        <w:rPr>
          <w:rFonts w:ascii="Times New Roman" w:hAnsi="Times New Roman"/>
          <w:sz w:val="24"/>
          <w:szCs w:val="24"/>
        </w:rPr>
        <w:t xml:space="preserve"> considered not serious enough to stop this study. Although the results of this study were obtained from a short-term follow-up of 6 months, comparatively consistent bone cutting could be performed when TKA was conducted using </w:t>
      </w:r>
      <w:r>
        <w:rPr>
          <w:rFonts w:ascii="Times New Roman" w:hAnsi="Times New Roman"/>
          <w:sz w:val="24"/>
          <w:szCs w:val="24"/>
        </w:rPr>
        <w:t xml:space="preserve">a </w:t>
      </w:r>
      <w:r w:rsidRPr="00680818">
        <w:rPr>
          <w:rFonts w:ascii="Times New Roman" w:hAnsi="Times New Roman"/>
          <w:sz w:val="24"/>
          <w:szCs w:val="24"/>
        </w:rPr>
        <w:t>LOSPA PS knee. Most patients experienced recovery in the neutral alignment of the knee joint, and an improvement in ROM and walking ability as well. Further studies with a one</w:t>
      </w:r>
      <w:r>
        <w:rPr>
          <w:rFonts w:ascii="Times New Roman" w:hAnsi="Times New Roman"/>
          <w:sz w:val="24"/>
          <w:szCs w:val="24"/>
        </w:rPr>
        <w:t xml:space="preserve">- </w:t>
      </w:r>
      <w:r w:rsidRPr="00680818">
        <w:rPr>
          <w:rFonts w:ascii="Times New Roman" w:hAnsi="Times New Roman"/>
          <w:sz w:val="24"/>
          <w:szCs w:val="24"/>
        </w:rPr>
        <w:t xml:space="preserve"> to two-year follow-up period may be necessary to confirm whether these results </w:t>
      </w:r>
      <w:r>
        <w:rPr>
          <w:rFonts w:ascii="Times New Roman" w:hAnsi="Times New Roman"/>
          <w:sz w:val="24"/>
          <w:szCs w:val="24"/>
        </w:rPr>
        <w:t xml:space="preserve">will </w:t>
      </w:r>
      <w:r w:rsidRPr="00680818">
        <w:rPr>
          <w:rFonts w:ascii="Times New Roman" w:hAnsi="Times New Roman"/>
          <w:sz w:val="24"/>
          <w:szCs w:val="24"/>
        </w:rPr>
        <w:t xml:space="preserve">continue or not. </w:t>
      </w:r>
    </w:p>
    <w:p w:rsidR="00842248" w:rsidRPr="00680818" w:rsidRDefault="00842248" w:rsidP="00C0427B">
      <w:pPr>
        <w:pStyle w:val="a4"/>
        <w:spacing w:line="360" w:lineRule="auto"/>
        <w:rPr>
          <w:rFonts w:ascii="Times New Roman" w:eastAsia="Malgun Gothic" w:hAnsi="Times New Roman" w:cs="Times New Roman"/>
          <w:sz w:val="24"/>
          <w:szCs w:val="24"/>
        </w:rPr>
      </w:pPr>
      <w:r w:rsidRPr="00680818">
        <w:rPr>
          <w:rFonts w:ascii="Times New Roman" w:eastAsia="Malgun Gothic" w:hAnsi="Times New Roman" w:cs="Times New Roman"/>
          <w:sz w:val="24"/>
          <w:szCs w:val="24"/>
        </w:rPr>
        <w:t>III. The initial evaluation of correctness of fit of Korean-specific designed total knee prostheses with arthropometric measurement</w:t>
      </w:r>
    </w:p>
    <w:p w:rsidR="00842248" w:rsidRPr="00680818" w:rsidRDefault="00842248" w:rsidP="00C0427B">
      <w:pPr>
        <w:pStyle w:val="a4"/>
        <w:spacing w:line="360" w:lineRule="auto"/>
        <w:rPr>
          <w:rFonts w:ascii="Times New Roman" w:eastAsia="Malgun Gothic" w:hAnsi="Times New Roman" w:cs="Times New Roman"/>
          <w:color w:val="auto"/>
          <w:kern w:val="2"/>
          <w:sz w:val="24"/>
          <w:szCs w:val="24"/>
        </w:rPr>
      </w:pPr>
    </w:p>
    <w:p w:rsidR="00842248" w:rsidRPr="00680818" w:rsidRDefault="00842248" w:rsidP="00C0427B">
      <w:pPr>
        <w:pStyle w:val="a4"/>
        <w:numPr>
          <w:ilvl w:val="0"/>
          <w:numId w:val="4"/>
        </w:numPr>
        <w:spacing w:line="360" w:lineRule="auto"/>
        <w:ind w:leftChars="200" w:left="400" w:firstLine="0"/>
        <w:rPr>
          <w:rFonts w:ascii="Times New Roman" w:eastAsia="Malgun Gothic" w:hAnsi="Times New Roman" w:cs="Times New Roman"/>
          <w:sz w:val="24"/>
          <w:szCs w:val="24"/>
        </w:rPr>
      </w:pPr>
      <w:r w:rsidRPr="00680818">
        <w:rPr>
          <w:rFonts w:ascii="Times New Roman" w:eastAsia="Malgun Gothic" w:hAnsi="Times New Roman" w:cs="Times New Roman"/>
          <w:b/>
          <w:sz w:val="24"/>
          <w:szCs w:val="24"/>
        </w:rPr>
        <w:t xml:space="preserve">Purpose </w:t>
      </w:r>
    </w:p>
    <w:p w:rsidR="00842248" w:rsidRPr="00680818" w:rsidRDefault="00842248" w:rsidP="00C0427B">
      <w:pPr>
        <w:pStyle w:val="a4"/>
        <w:spacing w:line="360" w:lineRule="auto"/>
        <w:ind w:leftChars="200" w:left="400"/>
        <w:rPr>
          <w:rFonts w:ascii="Times New Roman" w:eastAsia="Malgun Gothic" w:hAnsi="Times New Roman" w:cs="Times New Roman"/>
          <w:sz w:val="24"/>
          <w:szCs w:val="24"/>
        </w:rPr>
      </w:pPr>
      <w:r w:rsidRPr="00680818">
        <w:rPr>
          <w:rFonts w:ascii="Times New Roman" w:eastAsia="Malgun Gothic" w:hAnsi="Times New Roman" w:cs="Times New Roman"/>
          <w:sz w:val="24"/>
          <w:szCs w:val="24"/>
        </w:rPr>
        <w:t xml:space="preserve">In the study on patients who underwent total knee arthroplasty using the prosthesis designed based on the measurements of Korean knee joints, the possibility of performing consistent bone resection was verified through simple radiologic images at postoperative 2 weeks </w:t>
      </w:r>
      <w:r w:rsidR="00A154AA">
        <w:rPr>
          <w:rFonts w:ascii="Times New Roman" w:eastAsia="Malgun Gothic" w:hAnsi="Times New Roman" w:cs="Times New Roman"/>
          <w:sz w:val="24"/>
          <w:szCs w:val="24"/>
        </w:rPr>
        <w:t>after a</w:t>
      </w:r>
      <w:r w:rsidRPr="00680818">
        <w:rPr>
          <w:rFonts w:ascii="Times New Roman" w:eastAsia="Malgun Gothic" w:hAnsi="Times New Roman" w:cs="Times New Roman"/>
          <w:sz w:val="24"/>
          <w:szCs w:val="24"/>
        </w:rPr>
        <w:t xml:space="preserve"> comparison with other products.</w:t>
      </w:r>
    </w:p>
    <w:p w:rsidR="00842248" w:rsidRPr="00680818" w:rsidRDefault="00842248" w:rsidP="00C0427B">
      <w:pPr>
        <w:wordWrap/>
        <w:spacing w:line="360" w:lineRule="auto"/>
        <w:ind w:leftChars="200" w:left="400"/>
        <w:rPr>
          <w:rFonts w:ascii="Times New Roman" w:hAnsi="Times New Roman"/>
          <w:sz w:val="24"/>
          <w:szCs w:val="24"/>
        </w:rPr>
      </w:pPr>
    </w:p>
    <w:p w:rsidR="00842248" w:rsidRPr="00680818" w:rsidRDefault="00842248" w:rsidP="00C0427B">
      <w:pPr>
        <w:pStyle w:val="a3"/>
        <w:numPr>
          <w:ilvl w:val="0"/>
          <w:numId w:val="4"/>
        </w:numPr>
        <w:wordWrap/>
        <w:spacing w:line="360" w:lineRule="auto"/>
        <w:ind w:leftChars="200" w:left="400" w:firstLine="0"/>
        <w:rPr>
          <w:rFonts w:ascii="Times New Roman" w:hAnsi="Times New Roman"/>
          <w:sz w:val="24"/>
          <w:szCs w:val="24"/>
        </w:rPr>
      </w:pPr>
      <w:r w:rsidRPr="00680818">
        <w:rPr>
          <w:rFonts w:ascii="Times New Roman" w:hAnsi="Times New Roman"/>
          <w:b/>
          <w:sz w:val="24"/>
          <w:szCs w:val="24"/>
        </w:rPr>
        <w:t xml:space="preserve">Materials and Methods </w:t>
      </w:r>
    </w:p>
    <w:p w:rsidR="00842248" w:rsidRPr="00680818" w:rsidRDefault="00842248" w:rsidP="00C0427B">
      <w:pPr>
        <w:pStyle w:val="a3"/>
        <w:wordWrap/>
        <w:spacing w:line="360" w:lineRule="auto"/>
        <w:ind w:leftChars="200" w:left="400"/>
        <w:rPr>
          <w:rFonts w:ascii="Times New Roman" w:hAnsi="Times New Roman"/>
          <w:sz w:val="24"/>
          <w:szCs w:val="24"/>
        </w:rPr>
      </w:pPr>
      <w:r w:rsidRPr="00680818">
        <w:rPr>
          <w:rFonts w:ascii="Times New Roman" w:hAnsi="Times New Roman"/>
          <w:sz w:val="24"/>
          <w:szCs w:val="24"/>
        </w:rPr>
        <w:t xml:space="preserve">Fifty cases of 50 female patients </w:t>
      </w:r>
      <w:r>
        <w:rPr>
          <w:rFonts w:ascii="Times New Roman" w:hAnsi="Times New Roman"/>
          <w:sz w:val="24"/>
          <w:szCs w:val="24"/>
        </w:rPr>
        <w:t xml:space="preserve">who </w:t>
      </w:r>
      <w:r w:rsidRPr="00680818">
        <w:rPr>
          <w:rFonts w:ascii="Times New Roman" w:hAnsi="Times New Roman"/>
          <w:sz w:val="24"/>
          <w:szCs w:val="24"/>
        </w:rPr>
        <w:t>us</w:t>
      </w:r>
      <w:r>
        <w:rPr>
          <w:rFonts w:ascii="Times New Roman" w:hAnsi="Times New Roman"/>
          <w:sz w:val="24"/>
          <w:szCs w:val="24"/>
        </w:rPr>
        <w:t>ed</w:t>
      </w:r>
      <w:r w:rsidRPr="00680818">
        <w:rPr>
          <w:rFonts w:ascii="Times New Roman" w:hAnsi="Times New Roman"/>
          <w:sz w:val="24"/>
          <w:szCs w:val="24"/>
        </w:rPr>
        <w:t xml:space="preserve"> </w:t>
      </w:r>
      <w:r w:rsidR="00A154AA">
        <w:rPr>
          <w:rFonts w:ascii="Times New Roman" w:hAnsi="Times New Roman"/>
          <w:sz w:val="24"/>
          <w:szCs w:val="24"/>
        </w:rPr>
        <w:t xml:space="preserve">the </w:t>
      </w:r>
      <w:r w:rsidRPr="00680818">
        <w:rPr>
          <w:rFonts w:ascii="Times New Roman" w:hAnsi="Times New Roman"/>
          <w:sz w:val="24"/>
          <w:szCs w:val="24"/>
        </w:rPr>
        <w:t xml:space="preserve">LOSPA PS system </w:t>
      </w:r>
      <w:r>
        <w:rPr>
          <w:rFonts w:ascii="Times New Roman" w:hAnsi="Times New Roman"/>
          <w:sz w:val="24"/>
          <w:szCs w:val="24"/>
        </w:rPr>
        <w:t xml:space="preserve">and </w:t>
      </w:r>
      <w:r w:rsidRPr="00680818">
        <w:rPr>
          <w:rFonts w:ascii="Times New Roman" w:hAnsi="Times New Roman"/>
          <w:sz w:val="24"/>
          <w:szCs w:val="24"/>
        </w:rPr>
        <w:t xml:space="preserve">who underwent total knee arthroplasty due to arthritis accompanied by varus deformity, and another 50 cases of 50 patients who used Scorpio PS system were retrospectively compared. Using simple radiologic images at postoperative 2 weeks, the level of bone resection in the groups was compared based on the radiologic assessment method of </w:t>
      </w:r>
      <w:r>
        <w:rPr>
          <w:rFonts w:ascii="Times New Roman" w:hAnsi="Times New Roman"/>
          <w:sz w:val="24"/>
          <w:szCs w:val="24"/>
        </w:rPr>
        <w:t xml:space="preserve">the </w:t>
      </w:r>
      <w:r w:rsidRPr="00680818">
        <w:rPr>
          <w:rFonts w:ascii="Times New Roman" w:hAnsi="Times New Roman"/>
          <w:sz w:val="24"/>
          <w:szCs w:val="24"/>
        </w:rPr>
        <w:t xml:space="preserve">American Knee </w:t>
      </w:r>
      <w:r w:rsidRPr="00680818">
        <w:rPr>
          <w:rFonts w:ascii="Times New Roman" w:hAnsi="Times New Roman"/>
          <w:sz w:val="24"/>
          <w:szCs w:val="24"/>
        </w:rPr>
        <w:lastRenderedPageBreak/>
        <w:t xml:space="preserve">Joint Society. </w:t>
      </w:r>
    </w:p>
    <w:p w:rsidR="00842248" w:rsidRPr="00680818" w:rsidRDefault="00842248" w:rsidP="00C0427B">
      <w:pPr>
        <w:wordWrap/>
        <w:spacing w:line="360" w:lineRule="auto"/>
        <w:ind w:leftChars="200" w:left="400"/>
        <w:rPr>
          <w:rFonts w:ascii="Times New Roman" w:hAnsi="Times New Roman"/>
          <w:sz w:val="24"/>
          <w:szCs w:val="24"/>
        </w:rPr>
      </w:pPr>
    </w:p>
    <w:p w:rsidR="00842248" w:rsidRPr="00680818" w:rsidRDefault="00842248" w:rsidP="00C0427B">
      <w:pPr>
        <w:pStyle w:val="a3"/>
        <w:numPr>
          <w:ilvl w:val="0"/>
          <w:numId w:val="4"/>
        </w:numPr>
        <w:wordWrap/>
        <w:spacing w:line="360" w:lineRule="auto"/>
        <w:ind w:leftChars="200" w:left="400" w:firstLine="0"/>
        <w:rPr>
          <w:rFonts w:ascii="Times New Roman" w:hAnsi="Times New Roman"/>
          <w:sz w:val="24"/>
          <w:szCs w:val="24"/>
        </w:rPr>
      </w:pPr>
      <w:r w:rsidRPr="00680818">
        <w:rPr>
          <w:rFonts w:ascii="Times New Roman" w:hAnsi="Times New Roman"/>
          <w:b/>
          <w:sz w:val="24"/>
          <w:szCs w:val="24"/>
        </w:rPr>
        <w:t>Results</w:t>
      </w:r>
    </w:p>
    <w:p w:rsidR="00842248" w:rsidRPr="00C3413B" w:rsidRDefault="00842248" w:rsidP="00C0427B">
      <w:pPr>
        <w:pStyle w:val="a3"/>
        <w:wordWrap/>
        <w:spacing w:line="360" w:lineRule="auto"/>
        <w:ind w:leftChars="213" w:left="426"/>
        <w:rPr>
          <w:rFonts w:ascii="Times New Roman" w:eastAsiaTheme="minorEastAsia" w:hAnsi="Times New Roman" w:hint="eastAsia"/>
          <w:sz w:val="24"/>
          <w:szCs w:val="24"/>
        </w:rPr>
      </w:pPr>
      <w:r w:rsidRPr="00680818">
        <w:rPr>
          <w:rFonts w:ascii="Times New Roman" w:hAnsi="Times New Roman"/>
          <w:sz w:val="24"/>
          <w:szCs w:val="24"/>
        </w:rPr>
        <w:t>In each group, the varus and valgus angle (α angle) of the femoral component was 96.6±1.2 degrees valgus and 95.7±2.6 degrees valgus; the varus and valgus angle (β angle) of the tibia components was 89.7±1.1 degrees varus and 90.2±1.2 degrees varus, respectively; the flexion angle (γ angle) of the femoral component was 2.1±1.6 degrees and 1.3±0.83 degrees, respectively; and the posterior tilt (δ angle) of the tibia components was 84.7±2.3 degrees and 84.7±2.2 degrees, respectively.</w:t>
      </w:r>
    </w:p>
    <w:p w:rsidR="00842248" w:rsidRPr="00680818" w:rsidRDefault="00842248" w:rsidP="00C0427B">
      <w:pPr>
        <w:wordWrap/>
        <w:spacing w:line="360" w:lineRule="auto"/>
        <w:ind w:leftChars="200" w:left="400"/>
        <w:rPr>
          <w:rFonts w:ascii="Times New Roman" w:hAnsi="Times New Roman"/>
          <w:sz w:val="24"/>
          <w:szCs w:val="24"/>
        </w:rPr>
      </w:pPr>
    </w:p>
    <w:p w:rsidR="00842248" w:rsidRPr="00680818" w:rsidRDefault="00842248" w:rsidP="00C0427B">
      <w:pPr>
        <w:pStyle w:val="a3"/>
        <w:numPr>
          <w:ilvl w:val="0"/>
          <w:numId w:val="4"/>
        </w:numPr>
        <w:wordWrap/>
        <w:spacing w:line="360" w:lineRule="auto"/>
        <w:ind w:leftChars="200" w:left="400" w:firstLine="0"/>
        <w:rPr>
          <w:rFonts w:ascii="Times New Roman" w:hAnsi="Times New Roman"/>
          <w:sz w:val="24"/>
          <w:szCs w:val="24"/>
        </w:rPr>
      </w:pPr>
      <w:r w:rsidRPr="00680818">
        <w:rPr>
          <w:rFonts w:ascii="Times New Roman" w:hAnsi="Times New Roman"/>
          <w:b/>
          <w:sz w:val="24"/>
          <w:szCs w:val="24"/>
        </w:rPr>
        <w:t>Discussion and Conclusion</w:t>
      </w:r>
    </w:p>
    <w:p w:rsidR="00842248" w:rsidRPr="00680818" w:rsidRDefault="00842248" w:rsidP="00C0427B">
      <w:pPr>
        <w:pStyle w:val="a3"/>
        <w:wordWrap/>
        <w:spacing w:line="360" w:lineRule="auto"/>
        <w:ind w:leftChars="260" w:left="520"/>
        <w:rPr>
          <w:rFonts w:ascii="Times New Roman" w:hAnsi="Times New Roman"/>
          <w:sz w:val="24"/>
          <w:szCs w:val="24"/>
        </w:rPr>
      </w:pPr>
      <w:r w:rsidRPr="00680818">
        <w:rPr>
          <w:rFonts w:ascii="Times New Roman" w:hAnsi="Times New Roman"/>
          <w:sz w:val="24"/>
          <w:szCs w:val="24"/>
        </w:rPr>
        <w:t xml:space="preserve">The </w:t>
      </w:r>
      <w:r>
        <w:rPr>
          <w:rFonts w:ascii="Times New Roman" w:hAnsi="Times New Roman"/>
          <w:sz w:val="24"/>
          <w:szCs w:val="24"/>
        </w:rPr>
        <w:t>need for</w:t>
      </w:r>
      <w:r w:rsidRPr="00680818">
        <w:rPr>
          <w:rFonts w:ascii="Times New Roman" w:hAnsi="Times New Roman"/>
          <w:sz w:val="24"/>
          <w:szCs w:val="24"/>
        </w:rPr>
        <w:t xml:space="preserve"> artificial knee joints that fit the anatomical structure of the Korean people has been recognized. With the introduction of </w:t>
      </w:r>
      <w:r>
        <w:rPr>
          <w:rFonts w:ascii="Times New Roman" w:hAnsi="Times New Roman"/>
          <w:sz w:val="24"/>
          <w:szCs w:val="24"/>
        </w:rPr>
        <w:t xml:space="preserve">the </w:t>
      </w:r>
      <w:r w:rsidRPr="00680818">
        <w:rPr>
          <w:rFonts w:ascii="Times New Roman" w:hAnsi="Times New Roman"/>
          <w:sz w:val="24"/>
          <w:szCs w:val="24"/>
        </w:rPr>
        <w:t xml:space="preserve">LOSPA system, </w:t>
      </w:r>
      <w:r>
        <w:rPr>
          <w:rFonts w:ascii="Times New Roman" w:hAnsi="Times New Roman"/>
          <w:sz w:val="24"/>
          <w:szCs w:val="24"/>
        </w:rPr>
        <w:t>its</w:t>
      </w:r>
      <w:r w:rsidRPr="00680818">
        <w:rPr>
          <w:rFonts w:ascii="Times New Roman" w:hAnsi="Times New Roman"/>
          <w:sz w:val="24"/>
          <w:szCs w:val="24"/>
        </w:rPr>
        <w:t xml:space="preserve"> product acceptability in the market has been an issue. In this study, a consistent bone resection to be performed through the radiologic measurement at postoperative 2 weeks</w:t>
      </w:r>
      <w:r>
        <w:rPr>
          <w:rFonts w:ascii="Times New Roman" w:hAnsi="Times New Roman"/>
          <w:sz w:val="24"/>
          <w:szCs w:val="24"/>
        </w:rPr>
        <w:t xml:space="preserve"> was confirmed possible</w:t>
      </w:r>
      <w:r w:rsidRPr="00680818">
        <w:rPr>
          <w:rFonts w:ascii="Times New Roman" w:hAnsi="Times New Roman"/>
          <w:sz w:val="24"/>
          <w:szCs w:val="24"/>
        </w:rPr>
        <w:t>. According to this study, the radiologic indicators showed a statistically significant difference between the angles</w:t>
      </w:r>
      <w:r>
        <w:rPr>
          <w:rFonts w:ascii="Times New Roman" w:hAnsi="Times New Roman"/>
          <w:sz w:val="24"/>
          <w:szCs w:val="24"/>
        </w:rPr>
        <w:t>.</w:t>
      </w:r>
      <w:r w:rsidRPr="00680818">
        <w:rPr>
          <w:rFonts w:ascii="Times New Roman" w:hAnsi="Times New Roman"/>
          <w:sz w:val="24"/>
          <w:szCs w:val="24"/>
        </w:rPr>
        <w:t xml:space="preserve"> </w:t>
      </w:r>
      <w:r>
        <w:rPr>
          <w:rFonts w:ascii="Times New Roman" w:hAnsi="Times New Roman"/>
          <w:sz w:val="24"/>
          <w:szCs w:val="24"/>
        </w:rPr>
        <w:t xml:space="preserve">The </w:t>
      </w:r>
      <w:r w:rsidRPr="00680818">
        <w:rPr>
          <w:rFonts w:ascii="Times New Roman" w:hAnsi="Times New Roman"/>
          <w:sz w:val="24"/>
          <w:szCs w:val="24"/>
        </w:rPr>
        <w:t xml:space="preserve">α angle was due to the resection with different angles in the medullary cavity. In </w:t>
      </w:r>
      <w:r>
        <w:rPr>
          <w:rFonts w:ascii="Times New Roman" w:hAnsi="Times New Roman"/>
          <w:sz w:val="24"/>
          <w:szCs w:val="24"/>
        </w:rPr>
        <w:t xml:space="preserve">the </w:t>
      </w:r>
      <w:r w:rsidRPr="00680818">
        <w:rPr>
          <w:rFonts w:ascii="Times New Roman" w:hAnsi="Times New Roman"/>
          <w:sz w:val="24"/>
          <w:szCs w:val="24"/>
        </w:rPr>
        <w:t xml:space="preserve">β angle, </w:t>
      </w:r>
      <w:r>
        <w:rPr>
          <w:rFonts w:ascii="Times New Roman" w:hAnsi="Times New Roman"/>
          <w:sz w:val="24"/>
          <w:szCs w:val="24"/>
        </w:rPr>
        <w:t xml:space="preserve">the </w:t>
      </w:r>
      <w:r w:rsidRPr="00680818">
        <w:rPr>
          <w:rFonts w:ascii="Times New Roman" w:hAnsi="Times New Roman"/>
          <w:sz w:val="24"/>
          <w:szCs w:val="24"/>
        </w:rPr>
        <w:t xml:space="preserve">LOSPA group tended to show an additional 0.5 degree varus resection. In </w:t>
      </w:r>
      <w:r>
        <w:rPr>
          <w:rFonts w:ascii="Times New Roman" w:hAnsi="Times New Roman"/>
          <w:sz w:val="24"/>
          <w:szCs w:val="24"/>
        </w:rPr>
        <w:t>the</w:t>
      </w:r>
      <w:r w:rsidRPr="00680818">
        <w:rPr>
          <w:rFonts w:ascii="Times New Roman" w:hAnsi="Times New Roman"/>
          <w:sz w:val="24"/>
          <w:szCs w:val="24"/>
        </w:rPr>
        <w:t xml:space="preserve"> γ angle, </w:t>
      </w:r>
      <w:r>
        <w:rPr>
          <w:rFonts w:ascii="Times New Roman" w:hAnsi="Times New Roman"/>
          <w:sz w:val="24"/>
          <w:szCs w:val="24"/>
        </w:rPr>
        <w:t xml:space="preserve">the </w:t>
      </w:r>
      <w:r w:rsidRPr="00680818">
        <w:rPr>
          <w:rFonts w:ascii="Times New Roman" w:hAnsi="Times New Roman"/>
          <w:sz w:val="24"/>
          <w:szCs w:val="24"/>
        </w:rPr>
        <w:t>LOSPA group showed a 1 degree flexion, while</w:t>
      </w:r>
      <w:r>
        <w:rPr>
          <w:rFonts w:ascii="Times New Roman" w:hAnsi="Times New Roman"/>
          <w:sz w:val="24"/>
          <w:szCs w:val="24"/>
        </w:rPr>
        <w:t xml:space="preserve"> the</w:t>
      </w:r>
      <w:r w:rsidRPr="00680818">
        <w:rPr>
          <w:rFonts w:ascii="Times New Roman" w:hAnsi="Times New Roman"/>
          <w:sz w:val="24"/>
          <w:szCs w:val="24"/>
        </w:rPr>
        <w:t xml:space="preserve"> δ angle did not show a</w:t>
      </w:r>
      <w:r>
        <w:rPr>
          <w:rFonts w:ascii="Times New Roman" w:hAnsi="Times New Roman"/>
          <w:sz w:val="24"/>
          <w:szCs w:val="24"/>
        </w:rPr>
        <w:t>ny</w:t>
      </w:r>
      <w:r w:rsidRPr="00680818">
        <w:rPr>
          <w:rFonts w:ascii="Times New Roman" w:hAnsi="Times New Roman"/>
          <w:sz w:val="24"/>
          <w:szCs w:val="24"/>
        </w:rPr>
        <w:t xml:space="preserve"> difference. These results </w:t>
      </w:r>
      <w:r>
        <w:rPr>
          <w:rFonts w:ascii="Times New Roman" w:hAnsi="Times New Roman"/>
          <w:sz w:val="24"/>
          <w:szCs w:val="24"/>
        </w:rPr>
        <w:t>were attribu</w:t>
      </w:r>
      <w:r w:rsidR="00A154AA">
        <w:rPr>
          <w:rFonts w:ascii="Times New Roman" w:hAnsi="Times New Roman"/>
          <w:sz w:val="24"/>
          <w:szCs w:val="24"/>
        </w:rPr>
        <w:t>t</w:t>
      </w:r>
      <w:r>
        <w:rPr>
          <w:rFonts w:ascii="Times New Roman" w:hAnsi="Times New Roman"/>
          <w:sz w:val="24"/>
          <w:szCs w:val="24"/>
        </w:rPr>
        <w:t>ed</w:t>
      </w:r>
      <w:r w:rsidRPr="00680818">
        <w:rPr>
          <w:rFonts w:ascii="Times New Roman" w:hAnsi="Times New Roman"/>
          <w:sz w:val="24"/>
          <w:szCs w:val="24"/>
        </w:rPr>
        <w:t xml:space="preserve"> to difference</w:t>
      </w:r>
      <w:r>
        <w:rPr>
          <w:rFonts w:ascii="Times New Roman" w:hAnsi="Times New Roman"/>
          <w:sz w:val="24"/>
          <w:szCs w:val="24"/>
        </w:rPr>
        <w:t>s</w:t>
      </w:r>
      <w:r w:rsidRPr="00680818">
        <w:rPr>
          <w:rFonts w:ascii="Times New Roman" w:hAnsi="Times New Roman"/>
          <w:sz w:val="24"/>
          <w:szCs w:val="24"/>
        </w:rPr>
        <w:t xml:space="preserve"> in the system design and cutting device. When variance distribution was compared through F-test, </w:t>
      </w:r>
      <w:r>
        <w:rPr>
          <w:rFonts w:ascii="Times New Roman" w:hAnsi="Times New Roman"/>
          <w:sz w:val="24"/>
          <w:szCs w:val="24"/>
        </w:rPr>
        <w:t xml:space="preserve">the </w:t>
      </w:r>
      <w:r w:rsidRPr="00680818">
        <w:rPr>
          <w:rFonts w:ascii="Times New Roman" w:hAnsi="Times New Roman"/>
          <w:sz w:val="24"/>
          <w:szCs w:val="24"/>
        </w:rPr>
        <w:t xml:space="preserve">β angle of </w:t>
      </w:r>
      <w:r>
        <w:rPr>
          <w:rFonts w:ascii="Times New Roman" w:hAnsi="Times New Roman"/>
          <w:sz w:val="24"/>
          <w:szCs w:val="24"/>
        </w:rPr>
        <w:t xml:space="preserve">the </w:t>
      </w:r>
      <w:r w:rsidRPr="00680818">
        <w:rPr>
          <w:rFonts w:ascii="Times New Roman" w:hAnsi="Times New Roman"/>
          <w:sz w:val="24"/>
          <w:szCs w:val="24"/>
        </w:rPr>
        <w:t xml:space="preserve">LOSPA group showed more uniform distribution than other angles but the difference was only 0.1 degree, which was not significant. In </w:t>
      </w:r>
      <w:r>
        <w:rPr>
          <w:rFonts w:ascii="Times New Roman" w:hAnsi="Times New Roman"/>
          <w:sz w:val="24"/>
          <w:szCs w:val="24"/>
        </w:rPr>
        <w:t xml:space="preserve">the </w:t>
      </w:r>
      <w:r w:rsidRPr="00680818">
        <w:rPr>
          <w:rFonts w:ascii="Times New Roman" w:hAnsi="Times New Roman"/>
          <w:sz w:val="24"/>
          <w:szCs w:val="24"/>
        </w:rPr>
        <w:t xml:space="preserve">γ angle, the distribution </w:t>
      </w:r>
      <w:r>
        <w:rPr>
          <w:rFonts w:ascii="Times New Roman" w:hAnsi="Times New Roman"/>
          <w:sz w:val="24"/>
          <w:szCs w:val="24"/>
        </w:rPr>
        <w:t>in the</w:t>
      </w:r>
      <w:r w:rsidRPr="00680818">
        <w:rPr>
          <w:rFonts w:ascii="Times New Roman" w:hAnsi="Times New Roman"/>
          <w:sz w:val="24"/>
          <w:szCs w:val="24"/>
        </w:rPr>
        <w:t xml:space="preserve"> Scorpio group was 0.8 degree less, but the difference was not significant, either. Nevertheless, continuous monitoring may be necessary. </w:t>
      </w:r>
      <w:r>
        <w:rPr>
          <w:rFonts w:ascii="Times New Roman" w:hAnsi="Times New Roman"/>
          <w:sz w:val="24"/>
          <w:szCs w:val="24"/>
        </w:rPr>
        <w:t xml:space="preserve">The </w:t>
      </w:r>
      <w:r w:rsidRPr="00680818">
        <w:rPr>
          <w:rFonts w:ascii="Times New Roman" w:hAnsi="Times New Roman"/>
          <w:sz w:val="24"/>
          <w:szCs w:val="24"/>
        </w:rPr>
        <w:t>analy</w:t>
      </w:r>
      <w:r>
        <w:rPr>
          <w:rFonts w:ascii="Times New Roman" w:hAnsi="Times New Roman"/>
          <w:sz w:val="24"/>
          <w:szCs w:val="24"/>
        </w:rPr>
        <w:t>sis of</w:t>
      </w:r>
      <w:r w:rsidRPr="00680818">
        <w:rPr>
          <w:rFonts w:ascii="Times New Roman" w:hAnsi="Times New Roman"/>
          <w:sz w:val="24"/>
          <w:szCs w:val="24"/>
        </w:rPr>
        <w:t xml:space="preserve"> the early outcomes of total knee arthroplasty that was performed using the prosthesis designed based on the knee joint measurements</w:t>
      </w:r>
      <w:r>
        <w:rPr>
          <w:rFonts w:ascii="Times New Roman" w:hAnsi="Times New Roman"/>
          <w:sz w:val="24"/>
          <w:szCs w:val="24"/>
        </w:rPr>
        <w:t xml:space="preserve"> of Koreans indicate that</w:t>
      </w:r>
      <w:r w:rsidRPr="00680818">
        <w:rPr>
          <w:rFonts w:ascii="Times New Roman" w:hAnsi="Times New Roman"/>
          <w:sz w:val="24"/>
          <w:szCs w:val="24"/>
        </w:rPr>
        <w:t xml:space="preserve"> consistent bone resection could be performed. </w:t>
      </w:r>
    </w:p>
    <w:p w:rsidR="007F4824" w:rsidRDefault="007F4824" w:rsidP="00C0427B"/>
    <w:sectPr w:rsidR="007F4824" w:rsidSect="00BA3F4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1AB" w:rsidRDefault="008A31AB" w:rsidP="00A8083A">
      <w:r>
        <w:separator/>
      </w:r>
    </w:p>
  </w:endnote>
  <w:endnote w:type="continuationSeparator" w:id="1">
    <w:p w:rsidR="008A31AB" w:rsidRDefault="008A31AB" w:rsidP="00A80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YSinMyeongJo-Medium">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Batang">
    <w:panose1 w:val="00000000000000000000"/>
    <w:charset w:val="00"/>
    <w:family w:val="roman"/>
    <w:notTrueType/>
    <w:pitch w:val="default"/>
    <w:sig w:usb0="00000000" w:usb1="00000000" w:usb2="00000000" w:usb3="00000000" w:csb0="00000000" w:csb1="00000000"/>
  </w:font>
  <w:font w:name="Gulim">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1AB" w:rsidRDefault="008A31AB" w:rsidP="00A8083A">
      <w:r>
        <w:separator/>
      </w:r>
    </w:p>
  </w:footnote>
  <w:footnote w:type="continuationSeparator" w:id="1">
    <w:p w:rsidR="008A31AB" w:rsidRDefault="008A31AB" w:rsidP="00A80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C6177"/>
    <w:multiLevelType w:val="hybridMultilevel"/>
    <w:tmpl w:val="D3B20AE0"/>
    <w:lvl w:ilvl="0" w:tplc="B64C3164">
      <w:start w:val="1"/>
      <w:numFmt w:val="upperLetter"/>
      <w:lvlText w:val="%1."/>
      <w:lvlJc w:val="left"/>
      <w:pPr>
        <w:ind w:left="760" w:hanging="360"/>
      </w:pPr>
      <w:rPr>
        <w:rFonts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FDF599F"/>
    <w:multiLevelType w:val="hybridMultilevel"/>
    <w:tmpl w:val="FD7C2E4E"/>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2">
    <w:nsid w:val="3EB906B1"/>
    <w:multiLevelType w:val="hybridMultilevel"/>
    <w:tmpl w:val="753E309A"/>
    <w:lvl w:ilvl="0" w:tplc="8D78CE06">
      <w:start w:val="2"/>
      <w:numFmt w:val="bullet"/>
      <w:lvlText w:val="-"/>
      <w:lvlJc w:val="left"/>
      <w:pPr>
        <w:ind w:left="760" w:hanging="360"/>
      </w:pPr>
      <w:rPr>
        <w:rFonts w:ascii="Times New Roman" w:eastAsia="HYSinMyeongJo-Medi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0C804FF"/>
    <w:multiLevelType w:val="hybridMultilevel"/>
    <w:tmpl w:val="1410F0EA"/>
    <w:lvl w:ilvl="0" w:tplc="095445FE">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8560B7E"/>
    <w:multiLevelType w:val="hybridMultilevel"/>
    <w:tmpl w:val="6ADE57D6"/>
    <w:lvl w:ilvl="0" w:tplc="A322F090">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842248"/>
    <w:rsid w:val="001A18C0"/>
    <w:rsid w:val="001D4AA8"/>
    <w:rsid w:val="00630C5C"/>
    <w:rsid w:val="007B6C57"/>
    <w:rsid w:val="007F4824"/>
    <w:rsid w:val="00842248"/>
    <w:rsid w:val="008A31AB"/>
    <w:rsid w:val="008D0179"/>
    <w:rsid w:val="00A154AA"/>
    <w:rsid w:val="00A30198"/>
    <w:rsid w:val="00A603D2"/>
    <w:rsid w:val="00A8083A"/>
    <w:rsid w:val="00C0427B"/>
    <w:rsid w:val="00C3413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248"/>
    <w:pPr>
      <w:widowControl w:val="0"/>
      <w:wordWrap w:val="0"/>
      <w:autoSpaceDE w:val="0"/>
      <w:autoSpaceDN w:val="0"/>
      <w:spacing w:after="0" w:line="240" w:lineRule="auto"/>
      <w:ind w:left="0" w:firstLine="0"/>
    </w:pPr>
    <w:rPr>
      <w:rFonts w:ascii="Malgun Gothic" w:eastAsia="Malgun Gothic" w:hAnsi="Malgun Gothic" w:cs="Times New Roman"/>
      <w:kern w:val="2"/>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42248"/>
  </w:style>
  <w:style w:type="paragraph" w:styleId="a3">
    <w:name w:val="List Paragraph"/>
    <w:basedOn w:val="a"/>
    <w:uiPriority w:val="34"/>
    <w:qFormat/>
    <w:rsid w:val="00842248"/>
    <w:pPr>
      <w:ind w:leftChars="400" w:left="800"/>
    </w:pPr>
  </w:style>
  <w:style w:type="paragraph" w:customStyle="1" w:styleId="a4">
    <w:name w:val="바탕글"/>
    <w:basedOn w:val="a"/>
    <w:rsid w:val="00842248"/>
    <w:pPr>
      <w:widowControl/>
      <w:wordWrap/>
      <w:autoSpaceDE/>
      <w:autoSpaceDN/>
      <w:snapToGrid w:val="0"/>
      <w:spacing w:line="384" w:lineRule="auto"/>
    </w:pPr>
    <w:rPr>
      <w:rFonts w:ascii="Batang" w:eastAsia="Batang" w:hAnsi="Batang" w:cs="Gulim"/>
      <w:color w:val="000000"/>
      <w:kern w:val="0"/>
      <w:szCs w:val="20"/>
    </w:rPr>
  </w:style>
  <w:style w:type="character" w:styleId="a5">
    <w:name w:val="annotation reference"/>
    <w:basedOn w:val="a0"/>
    <w:uiPriority w:val="99"/>
    <w:semiHidden/>
    <w:unhideWhenUsed/>
    <w:rsid w:val="00842248"/>
    <w:rPr>
      <w:sz w:val="16"/>
      <w:szCs w:val="16"/>
    </w:rPr>
  </w:style>
  <w:style w:type="paragraph" w:styleId="a6">
    <w:name w:val="annotation text"/>
    <w:basedOn w:val="a"/>
    <w:link w:val="Char"/>
    <w:uiPriority w:val="99"/>
    <w:semiHidden/>
    <w:unhideWhenUsed/>
    <w:rsid w:val="00842248"/>
    <w:rPr>
      <w:szCs w:val="20"/>
    </w:rPr>
  </w:style>
  <w:style w:type="character" w:customStyle="1" w:styleId="Char">
    <w:name w:val="메모 텍스트 Char"/>
    <w:basedOn w:val="a0"/>
    <w:link w:val="a6"/>
    <w:uiPriority w:val="99"/>
    <w:semiHidden/>
    <w:rsid w:val="00842248"/>
    <w:rPr>
      <w:rFonts w:ascii="Malgun Gothic" w:eastAsia="Malgun Gothic" w:hAnsi="Malgun Gothic" w:cs="Times New Roman"/>
      <w:kern w:val="2"/>
      <w:sz w:val="20"/>
      <w:szCs w:val="20"/>
      <w:lang w:eastAsia="ko-KR"/>
    </w:rPr>
  </w:style>
  <w:style w:type="paragraph" w:styleId="a7">
    <w:name w:val="Balloon Text"/>
    <w:basedOn w:val="a"/>
    <w:link w:val="Char0"/>
    <w:uiPriority w:val="99"/>
    <w:semiHidden/>
    <w:unhideWhenUsed/>
    <w:rsid w:val="00842248"/>
    <w:rPr>
      <w:rFonts w:ascii="Tahoma" w:hAnsi="Tahoma" w:cs="Tahoma"/>
      <w:sz w:val="16"/>
      <w:szCs w:val="16"/>
    </w:rPr>
  </w:style>
  <w:style w:type="character" w:customStyle="1" w:styleId="Char0">
    <w:name w:val="풍선 도움말 텍스트 Char"/>
    <w:basedOn w:val="a0"/>
    <w:link w:val="a7"/>
    <w:uiPriority w:val="99"/>
    <w:semiHidden/>
    <w:rsid w:val="00842248"/>
    <w:rPr>
      <w:rFonts w:ascii="Tahoma" w:eastAsia="Malgun Gothic" w:hAnsi="Tahoma" w:cs="Tahoma"/>
      <w:kern w:val="2"/>
      <w:sz w:val="16"/>
      <w:szCs w:val="16"/>
      <w:lang w:eastAsia="ko-KR"/>
    </w:rPr>
  </w:style>
  <w:style w:type="paragraph" w:styleId="a8">
    <w:name w:val="header"/>
    <w:basedOn w:val="a"/>
    <w:link w:val="Char1"/>
    <w:uiPriority w:val="99"/>
    <w:semiHidden/>
    <w:unhideWhenUsed/>
    <w:rsid w:val="00A8083A"/>
    <w:pPr>
      <w:tabs>
        <w:tab w:val="center" w:pos="4513"/>
        <w:tab w:val="right" w:pos="9026"/>
      </w:tabs>
      <w:snapToGrid w:val="0"/>
    </w:pPr>
  </w:style>
  <w:style w:type="character" w:customStyle="1" w:styleId="Char1">
    <w:name w:val="머리글 Char"/>
    <w:basedOn w:val="a0"/>
    <w:link w:val="a8"/>
    <w:uiPriority w:val="99"/>
    <w:semiHidden/>
    <w:rsid w:val="00A8083A"/>
    <w:rPr>
      <w:rFonts w:ascii="Malgun Gothic" w:eastAsia="Malgun Gothic" w:hAnsi="Malgun Gothic" w:cs="Times New Roman"/>
      <w:kern w:val="2"/>
      <w:sz w:val="20"/>
      <w:lang w:eastAsia="ko-KR"/>
    </w:rPr>
  </w:style>
  <w:style w:type="paragraph" w:styleId="a9">
    <w:name w:val="footer"/>
    <w:basedOn w:val="a"/>
    <w:link w:val="Char2"/>
    <w:uiPriority w:val="99"/>
    <w:semiHidden/>
    <w:unhideWhenUsed/>
    <w:rsid w:val="00A8083A"/>
    <w:pPr>
      <w:tabs>
        <w:tab w:val="center" w:pos="4513"/>
        <w:tab w:val="right" w:pos="9026"/>
      </w:tabs>
      <w:snapToGrid w:val="0"/>
    </w:pPr>
  </w:style>
  <w:style w:type="character" w:customStyle="1" w:styleId="Char2">
    <w:name w:val="바닥글 Char"/>
    <w:basedOn w:val="a0"/>
    <w:link w:val="a9"/>
    <w:uiPriority w:val="99"/>
    <w:semiHidden/>
    <w:rsid w:val="00A8083A"/>
    <w:rPr>
      <w:rFonts w:ascii="Malgun Gothic" w:eastAsia="Malgun Gothic" w:hAnsi="Malgun Gothic" w:cs="Times New Roman"/>
      <w:kern w:val="2"/>
      <w:sz w:val="20"/>
      <w:lang w:eastAsia="ko-KR"/>
    </w:rPr>
  </w:style>
  <w:style w:type="paragraph" w:styleId="aa">
    <w:name w:val="Revision"/>
    <w:hidden/>
    <w:uiPriority w:val="99"/>
    <w:semiHidden/>
    <w:rsid w:val="00C3413B"/>
    <w:pPr>
      <w:spacing w:after="0" w:line="240" w:lineRule="auto"/>
      <w:ind w:left="0" w:firstLine="0"/>
      <w:jc w:val="left"/>
    </w:pPr>
    <w:rPr>
      <w:rFonts w:ascii="Malgun Gothic" w:eastAsia="Malgun Gothic" w:hAnsi="Malgun Gothic" w:cs="Times New Roman"/>
      <w:kern w:val="2"/>
      <w:sz w:val="20"/>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7968</Characters>
  <Application>Microsoft Office Word</Application>
  <DocSecurity>0</DocSecurity>
  <Lines>66</Lines>
  <Paragraphs>18</Paragraphs>
  <ScaleCrop>false</ScaleCrop>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2013-06-14T02:56:00Z</dcterms:created>
  <dcterms:modified xsi:type="dcterms:W3CDTF">2013-06-14T03:25:00Z</dcterms:modified>
</cp:coreProperties>
</file>